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C6DC" w14:textId="77777777" w:rsidR="007B4A10" w:rsidRPr="004C04C6" w:rsidRDefault="007B4A10" w:rsidP="00B33BCE">
      <w:pPr>
        <w:spacing w:after="0"/>
        <w:rPr>
          <w:b/>
          <w:bCs/>
          <w:sz w:val="24"/>
          <w:szCs w:val="24"/>
        </w:rPr>
      </w:pPr>
      <w:r w:rsidRPr="004C04C6">
        <w:rPr>
          <w:b/>
          <w:bCs/>
          <w:sz w:val="24"/>
          <w:szCs w:val="24"/>
        </w:rPr>
        <w:t>Die Gartenordnung</w:t>
      </w:r>
    </w:p>
    <w:p w14:paraId="0A6BA53D" w14:textId="77777777" w:rsidR="007B4A10" w:rsidRPr="004C04C6" w:rsidRDefault="007B4A10" w:rsidP="00B33BCE">
      <w:pPr>
        <w:spacing w:after="0"/>
        <w:jc w:val="center"/>
        <w:rPr>
          <w:b/>
          <w:bCs/>
          <w:sz w:val="24"/>
          <w:szCs w:val="24"/>
        </w:rPr>
      </w:pPr>
      <w:r w:rsidRPr="004C04C6">
        <w:rPr>
          <w:b/>
          <w:bCs/>
          <w:sz w:val="24"/>
          <w:szCs w:val="24"/>
        </w:rPr>
        <w:t>Präambel</w:t>
      </w:r>
    </w:p>
    <w:p w14:paraId="5EAEDB4B" w14:textId="77777777" w:rsidR="007B4A10" w:rsidRPr="004C04C6" w:rsidRDefault="007B4A10" w:rsidP="00B33BCE">
      <w:pPr>
        <w:spacing w:after="0"/>
        <w:rPr>
          <w:b/>
          <w:bCs/>
          <w:sz w:val="24"/>
          <w:szCs w:val="24"/>
        </w:rPr>
      </w:pPr>
      <w:r w:rsidRPr="004C04C6">
        <w:rPr>
          <w:b/>
          <w:bCs/>
          <w:sz w:val="24"/>
          <w:szCs w:val="24"/>
        </w:rPr>
        <w:t>Die Pachtgärten sind nach ökologischen Prinzipien anzulegen und zu pflegen.</w:t>
      </w:r>
    </w:p>
    <w:p w14:paraId="751FA6AE" w14:textId="77777777" w:rsidR="007B4A10" w:rsidRPr="004C04C6" w:rsidRDefault="007B4A10" w:rsidP="00B33BCE">
      <w:pPr>
        <w:spacing w:after="0"/>
        <w:rPr>
          <w:b/>
          <w:bCs/>
          <w:sz w:val="24"/>
          <w:szCs w:val="24"/>
        </w:rPr>
      </w:pPr>
      <w:r w:rsidRPr="004C04C6">
        <w:rPr>
          <w:b/>
          <w:bCs/>
          <w:sz w:val="24"/>
          <w:szCs w:val="24"/>
        </w:rPr>
        <w:t>Auf Biodiversität (Artenvielfalt) ist besonders zu achten.</w:t>
      </w:r>
    </w:p>
    <w:p w14:paraId="5A4A6AA1" w14:textId="6B7891AE" w:rsidR="007B4A10" w:rsidRPr="004C04C6" w:rsidRDefault="007B4A10" w:rsidP="00B33BCE">
      <w:pPr>
        <w:spacing w:after="0"/>
        <w:rPr>
          <w:b/>
          <w:bCs/>
          <w:sz w:val="24"/>
          <w:szCs w:val="24"/>
        </w:rPr>
      </w:pPr>
      <w:r w:rsidRPr="004C04C6">
        <w:rPr>
          <w:b/>
          <w:bCs/>
          <w:sz w:val="24"/>
          <w:szCs w:val="24"/>
        </w:rPr>
        <w:t>Daher ist generell das Versiegeln von Böden z. B. mit Folien</w:t>
      </w:r>
      <w:r w:rsidR="00683246" w:rsidRPr="004C04C6">
        <w:rPr>
          <w:b/>
          <w:bCs/>
          <w:sz w:val="24"/>
          <w:szCs w:val="24"/>
        </w:rPr>
        <w:t xml:space="preserve"> und</w:t>
      </w:r>
      <w:r w:rsidRPr="004C04C6">
        <w:rPr>
          <w:b/>
          <w:bCs/>
          <w:sz w:val="24"/>
          <w:szCs w:val="24"/>
        </w:rPr>
        <w:t xml:space="preserve"> Steinen sowie das Aufbringen von Rindenmulch oder Ähnlichem auf </w:t>
      </w:r>
      <w:proofErr w:type="spellStart"/>
      <w:r w:rsidRPr="004C04C6">
        <w:rPr>
          <w:b/>
          <w:bCs/>
          <w:sz w:val="24"/>
          <w:szCs w:val="24"/>
        </w:rPr>
        <w:t>unbepflanzten</w:t>
      </w:r>
      <w:proofErr w:type="spellEnd"/>
      <w:r w:rsidRPr="004C04C6">
        <w:rPr>
          <w:b/>
          <w:bCs/>
          <w:sz w:val="24"/>
          <w:szCs w:val="24"/>
        </w:rPr>
        <w:t xml:space="preserve"> Flächen unzulässig.</w:t>
      </w:r>
    </w:p>
    <w:p w14:paraId="73E9816B" w14:textId="77777777" w:rsidR="007B4A10" w:rsidRPr="004C04C6" w:rsidRDefault="007B4A10" w:rsidP="00B33BCE">
      <w:pPr>
        <w:spacing w:after="0"/>
        <w:rPr>
          <w:b/>
          <w:bCs/>
          <w:sz w:val="24"/>
          <w:szCs w:val="24"/>
        </w:rPr>
      </w:pPr>
      <w:r w:rsidRPr="004C04C6">
        <w:rPr>
          <w:b/>
          <w:bCs/>
          <w:sz w:val="24"/>
          <w:szCs w:val="24"/>
        </w:rPr>
        <w:t>Aufgrund der enormen Bedeutung intakter Torfmoore für den Klima- und Artenschutz ist die Verwendung von Torf oder torfhaltigen Substraten verboten.</w:t>
      </w:r>
    </w:p>
    <w:p w14:paraId="6016EB64" w14:textId="77777777" w:rsidR="007B4A10" w:rsidRPr="004C04C6" w:rsidRDefault="007B4A10" w:rsidP="00B33BCE">
      <w:pPr>
        <w:spacing w:after="0"/>
        <w:rPr>
          <w:b/>
          <w:bCs/>
          <w:sz w:val="24"/>
          <w:szCs w:val="24"/>
        </w:rPr>
      </w:pPr>
      <w:r w:rsidRPr="004C04C6">
        <w:rPr>
          <w:b/>
          <w:bCs/>
          <w:sz w:val="24"/>
          <w:szCs w:val="24"/>
        </w:rPr>
        <w:t>Entsprechend dem Bundeskleingartengesetz (</w:t>
      </w:r>
      <w:proofErr w:type="spellStart"/>
      <w:r w:rsidRPr="004C04C6">
        <w:rPr>
          <w:b/>
          <w:bCs/>
          <w:sz w:val="24"/>
          <w:szCs w:val="24"/>
        </w:rPr>
        <w:t>BKleingG</w:t>
      </w:r>
      <w:proofErr w:type="spellEnd"/>
      <w:r w:rsidRPr="004C04C6">
        <w:rPr>
          <w:b/>
          <w:bCs/>
          <w:sz w:val="24"/>
          <w:szCs w:val="24"/>
        </w:rPr>
        <w:t>) ist die kleingärtnerische Nutzung zwingend auszuführen.</w:t>
      </w:r>
    </w:p>
    <w:p w14:paraId="4C6556C5" w14:textId="77777777" w:rsidR="007B4A10" w:rsidRPr="004C04C6" w:rsidRDefault="007B4A10" w:rsidP="00B33BCE">
      <w:pPr>
        <w:spacing w:after="0"/>
        <w:rPr>
          <w:b/>
          <w:bCs/>
          <w:sz w:val="24"/>
          <w:szCs w:val="24"/>
        </w:rPr>
      </w:pPr>
    </w:p>
    <w:p w14:paraId="66BEA426" w14:textId="77777777" w:rsidR="007B4A10" w:rsidRPr="004C04C6" w:rsidRDefault="007B4A10" w:rsidP="00B33BCE">
      <w:pPr>
        <w:spacing w:after="0"/>
        <w:rPr>
          <w:b/>
          <w:bCs/>
          <w:sz w:val="24"/>
          <w:szCs w:val="24"/>
        </w:rPr>
      </w:pPr>
      <w:r w:rsidRPr="004C04C6">
        <w:rPr>
          <w:b/>
          <w:bCs/>
          <w:sz w:val="24"/>
          <w:szCs w:val="24"/>
        </w:rPr>
        <w:t>Regelungen des Kleingartenpachtverhältnisses zwischen Organisation und Pächter</w:t>
      </w:r>
    </w:p>
    <w:p w14:paraId="790D25B0" w14:textId="77777777" w:rsidR="007B4A10" w:rsidRPr="004C04C6" w:rsidRDefault="007B4A10" w:rsidP="00B33BCE">
      <w:pPr>
        <w:spacing w:after="0"/>
        <w:rPr>
          <w:b/>
          <w:bCs/>
          <w:sz w:val="24"/>
          <w:szCs w:val="24"/>
        </w:rPr>
      </w:pPr>
    </w:p>
    <w:p w14:paraId="5A17B361" w14:textId="77777777" w:rsidR="00937248" w:rsidRPr="004C04C6" w:rsidRDefault="00937248" w:rsidP="00B33BCE">
      <w:pPr>
        <w:spacing w:after="0"/>
        <w:rPr>
          <w:b/>
          <w:bCs/>
        </w:rPr>
      </w:pPr>
    </w:p>
    <w:p w14:paraId="086BC0E2" w14:textId="36296843" w:rsidR="007B4A10" w:rsidRPr="004C04C6" w:rsidRDefault="007B4A10" w:rsidP="00B33BCE">
      <w:pPr>
        <w:spacing w:after="0"/>
        <w:rPr>
          <w:b/>
          <w:bCs/>
        </w:rPr>
      </w:pPr>
      <w:r w:rsidRPr="004C04C6">
        <w:rPr>
          <w:b/>
          <w:bCs/>
        </w:rPr>
        <w:t xml:space="preserve">§ 1 </w:t>
      </w:r>
      <w:r w:rsidRPr="004C04C6">
        <w:rPr>
          <w:b/>
          <w:bCs/>
        </w:rPr>
        <w:tab/>
        <w:t>Grundlagen</w:t>
      </w:r>
    </w:p>
    <w:p w14:paraId="28D35FF7" w14:textId="77777777" w:rsidR="007B4A10" w:rsidRPr="004C04C6" w:rsidRDefault="007B4A10" w:rsidP="00B33BCE">
      <w:pPr>
        <w:spacing w:after="0"/>
      </w:pPr>
    </w:p>
    <w:p w14:paraId="5015539B" w14:textId="77777777" w:rsidR="007B4A10" w:rsidRPr="004C04C6" w:rsidRDefault="007B4A10" w:rsidP="00B33BCE">
      <w:pPr>
        <w:spacing w:after="0"/>
        <w:ind w:left="709" w:hanging="709"/>
      </w:pPr>
      <w:r w:rsidRPr="004C04C6">
        <w:t>(1)</w:t>
      </w:r>
      <w:r w:rsidRPr="004C04C6">
        <w:tab/>
        <w:t>Der Verein ist berechtigt, die Ordnung innerhalb des Vereins und die kleingärtnerische Nutzung der Parzellen durch eine Gartenordnung zu regeln. Die Gartenordnung in ihrer jeweils aktuellen Fassung ist Teil der mit den einzelnen Pächtern abgeschlossenen Pachtverträge, soweit ihr nicht Vereinbarungen mit Dritten und daraus resultierende Beschränkungen sowie öffentlich-rechtliche Vorschriften und Satzungen entgegenstehen. Diese haben gegenüber der Gartenordnung Vorrang.</w:t>
      </w:r>
    </w:p>
    <w:p w14:paraId="5D354915" w14:textId="77777777" w:rsidR="007B4A10" w:rsidRPr="004C04C6" w:rsidRDefault="007B4A10" w:rsidP="00B33BCE">
      <w:pPr>
        <w:spacing w:after="0"/>
        <w:ind w:left="709" w:hanging="709"/>
      </w:pPr>
    </w:p>
    <w:p w14:paraId="60419A6C" w14:textId="77777777" w:rsidR="007B4A10" w:rsidRPr="004C04C6" w:rsidRDefault="007B4A10" w:rsidP="00B33BCE">
      <w:pPr>
        <w:spacing w:after="0"/>
        <w:ind w:left="709" w:hanging="709"/>
      </w:pPr>
      <w:r w:rsidRPr="004C04C6">
        <w:t>(2)</w:t>
      </w:r>
      <w:r w:rsidRPr="004C04C6">
        <w:tab/>
        <w:t xml:space="preserve">Die Gartenordnung wird in der Mitgliederversammlung des Stadtverbandes beschlossen und ist für alle Kleingärten in Gelsenkirchen bindend. Die Gartenordnung sowie etwaige Änderungen an der Gartenordnung sind durch Aushang in der Anlage bekannt zu geben. Grundlage einer Gartenordnung ist der zwischen dem Grundstückseigentümer und/oder dem Bezirks- Stadtverband abgeschlossene Zwischen- oder Generalpachtvertrag und der ggf. mit der Gemeinde erstellte Gesamtplan sowie das </w:t>
      </w:r>
      <w:proofErr w:type="spellStart"/>
      <w:r w:rsidRPr="004C04C6">
        <w:t>BKleingG</w:t>
      </w:r>
      <w:proofErr w:type="spellEnd"/>
      <w:r w:rsidRPr="004C04C6">
        <w:t xml:space="preserve"> in der jeweils gültigen Fassung. Daraus ergeben sich für Mitglieder und Gartenpächter gemeinsame Aufgaben und Pflichten.</w:t>
      </w:r>
    </w:p>
    <w:p w14:paraId="4FCDFB5F" w14:textId="77777777" w:rsidR="007B4A10" w:rsidRPr="004C04C6" w:rsidRDefault="007B4A10" w:rsidP="00B33BCE">
      <w:pPr>
        <w:spacing w:after="0"/>
        <w:ind w:left="709" w:hanging="709"/>
      </w:pPr>
    </w:p>
    <w:p w14:paraId="2C31590F" w14:textId="77777777" w:rsidR="007B4A10" w:rsidRPr="004C04C6" w:rsidRDefault="007B4A10" w:rsidP="00B33BCE">
      <w:pPr>
        <w:spacing w:after="0"/>
        <w:ind w:left="709" w:hanging="709"/>
      </w:pPr>
      <w:r w:rsidRPr="004C04C6">
        <w:t>(3)</w:t>
      </w:r>
      <w:r w:rsidRPr="004C04C6">
        <w:tab/>
        <w:t>Die Kleingartenanlage ist Bestandteil des öffentlichen Grüns. Sie ist als Gemeinschaftsanlage einzurichten, zu nutzen und der Allgemeinheit als Begegnungs- und Erholungsstätte zugänglich zu machen. Die Öffnungszeiten der Anlage sind dem Überlassungsvertrag zu entnehmen.</w:t>
      </w:r>
    </w:p>
    <w:p w14:paraId="7C325D5A" w14:textId="77777777" w:rsidR="007B4A10" w:rsidRPr="004C04C6" w:rsidRDefault="007B4A10" w:rsidP="00B33BCE">
      <w:pPr>
        <w:spacing w:after="0"/>
      </w:pPr>
    </w:p>
    <w:p w14:paraId="33343BC9" w14:textId="77777777" w:rsidR="007B4A10" w:rsidRPr="004C04C6" w:rsidRDefault="007B4A10" w:rsidP="00B33BCE">
      <w:pPr>
        <w:spacing w:after="0"/>
        <w:ind w:left="709" w:hanging="709"/>
      </w:pPr>
      <w:r w:rsidRPr="004C04C6">
        <w:t>(4)</w:t>
      </w:r>
      <w:r w:rsidRPr="004C04C6">
        <w:tab/>
        <w:t xml:space="preserve">Wird die Kleingartenanlage umgestaltet, ist der Gartenpächter zur Duldung notwendiger Veränderungen und zur Mitwirkung verpflichtet. § 9 Abs. 1 Ziffer 2 </w:t>
      </w:r>
      <w:proofErr w:type="spellStart"/>
      <w:r w:rsidRPr="004C04C6">
        <w:t>BKleingG</w:t>
      </w:r>
      <w:proofErr w:type="spellEnd"/>
      <w:r w:rsidRPr="004C04C6">
        <w:t xml:space="preserve"> bleibt unberührt.</w:t>
      </w:r>
    </w:p>
    <w:p w14:paraId="1EF26539" w14:textId="77777777" w:rsidR="007B4A10" w:rsidRPr="004C04C6" w:rsidRDefault="007B4A10" w:rsidP="00B33BCE">
      <w:pPr>
        <w:spacing w:after="0"/>
      </w:pPr>
    </w:p>
    <w:p w14:paraId="2F80156F" w14:textId="77777777" w:rsidR="00937248" w:rsidRPr="004C04C6" w:rsidRDefault="00937248" w:rsidP="00B33BCE">
      <w:pPr>
        <w:spacing w:after="0"/>
      </w:pPr>
    </w:p>
    <w:p w14:paraId="5421FDDE" w14:textId="7D014E65" w:rsidR="007B4A10" w:rsidRPr="004C04C6" w:rsidRDefault="007B4A10" w:rsidP="00B33BCE">
      <w:pPr>
        <w:spacing w:after="0"/>
        <w:rPr>
          <w:b/>
          <w:bCs/>
        </w:rPr>
      </w:pPr>
      <w:r w:rsidRPr="004C04C6">
        <w:rPr>
          <w:b/>
          <w:bCs/>
        </w:rPr>
        <w:t xml:space="preserve">§ 2 </w:t>
      </w:r>
      <w:r w:rsidRPr="004C04C6">
        <w:rPr>
          <w:b/>
          <w:bCs/>
        </w:rPr>
        <w:tab/>
        <w:t>Die Pflege der Gemeinschaftsanlage und deren Unterhaltung</w:t>
      </w:r>
    </w:p>
    <w:p w14:paraId="37151666" w14:textId="77777777" w:rsidR="007B4A10" w:rsidRPr="004C04C6" w:rsidRDefault="007B4A10" w:rsidP="00B33BCE">
      <w:pPr>
        <w:spacing w:after="0"/>
      </w:pPr>
    </w:p>
    <w:p w14:paraId="3F091E59" w14:textId="77777777" w:rsidR="007B4A10" w:rsidRPr="004C04C6" w:rsidRDefault="007B4A10" w:rsidP="00B33BCE">
      <w:pPr>
        <w:spacing w:after="0"/>
        <w:ind w:left="709" w:hanging="709"/>
      </w:pPr>
      <w:r w:rsidRPr="004C04C6">
        <w:lastRenderedPageBreak/>
        <w:t>(1)</w:t>
      </w:r>
      <w:r w:rsidRPr="004C04C6">
        <w:tab/>
        <w:t>Die Pflege, Unterhaltung, Erhaltung und Gestaltung der Kleingartenanlage ist Aufgabe des Vereins, soweit dies nicht einem Dritten obliegt. Dabei können die Gartenpächter entsprechend den Beschlüssen der Mitgliederversammlung zu persönlichen Arbeitsleistungen und/oder zu Umlagen in Geld durch den Vorstand herangezogen werden.</w:t>
      </w:r>
    </w:p>
    <w:p w14:paraId="5BDE0742" w14:textId="77777777" w:rsidR="007B4A10" w:rsidRPr="004C04C6" w:rsidRDefault="007B4A10" w:rsidP="00B33BCE">
      <w:pPr>
        <w:spacing w:after="0"/>
        <w:ind w:left="709" w:hanging="709"/>
      </w:pPr>
    </w:p>
    <w:p w14:paraId="6FC96164" w14:textId="77777777" w:rsidR="007B4A10" w:rsidRPr="004C04C6" w:rsidRDefault="007B4A10" w:rsidP="00B33BCE">
      <w:pPr>
        <w:spacing w:after="0"/>
        <w:ind w:left="709" w:hanging="709"/>
      </w:pPr>
      <w:r w:rsidRPr="004C04C6" w:rsidDel="007A16A3">
        <w:t xml:space="preserve"> </w:t>
      </w:r>
      <w:r w:rsidRPr="004C04C6">
        <w:t>(2)</w:t>
      </w:r>
      <w:r w:rsidRPr="004C04C6">
        <w:tab/>
        <w:t>Art, Umfang und Durchführung von Gemeinschaftsarbeit zur Pflege, Unterhaltung, Erhaltung und Gestaltung der Kleingartenanlage werden vom Vorstand beschlossen und für alle Kleingartenpächter verbindlich festgelegt.</w:t>
      </w:r>
    </w:p>
    <w:p w14:paraId="1BAA212E" w14:textId="77777777" w:rsidR="007B4A10" w:rsidRPr="004C04C6" w:rsidRDefault="007B4A10" w:rsidP="00B33BCE">
      <w:pPr>
        <w:spacing w:after="0"/>
        <w:ind w:left="709" w:hanging="709"/>
      </w:pPr>
    </w:p>
    <w:p w14:paraId="68C7B242" w14:textId="77777777" w:rsidR="007B4A10" w:rsidRPr="004C04C6" w:rsidRDefault="007B4A10" w:rsidP="00B33BCE">
      <w:pPr>
        <w:spacing w:after="0"/>
        <w:ind w:left="709" w:hanging="709"/>
      </w:pPr>
      <w:r w:rsidRPr="004C04C6">
        <w:t>(3)</w:t>
      </w:r>
      <w:r w:rsidRPr="004C04C6">
        <w:tab/>
        <w:t>Erbringt der Pächter die festgelegte Gemeinschaftsarbeit nicht, so tritt an deren Stelle ein vom Pächter zu zahlender, durch Vorstandsbeschluss festgelegter angemessener Geldbetrag. Der Geldbetrag hat sich an der tatsächlich angefallenen Arbeit zu orientieren und darf pro nicht abgeleisteter Gemeinschaftsstunde das Dreifache des jeweils gültigen Mindestlohns nicht überschreiten. Ein Freikauf durch Zahlung ist nicht automatisch möglich. Der Vorstand muss der Zahlung des Geldbetrages zustimmen und kann ggf. auf die Leistung der Gemeinschaftsarbeit bestehen.</w:t>
      </w:r>
    </w:p>
    <w:p w14:paraId="500E71EE" w14:textId="77777777" w:rsidR="007B4A10" w:rsidRPr="004C04C6" w:rsidRDefault="007B4A10" w:rsidP="00B33BCE">
      <w:pPr>
        <w:spacing w:after="0"/>
        <w:ind w:left="709" w:hanging="709"/>
      </w:pPr>
    </w:p>
    <w:p w14:paraId="55359D23" w14:textId="77777777" w:rsidR="007B4A10" w:rsidRPr="004C04C6" w:rsidRDefault="007B4A10" w:rsidP="00B33BCE">
      <w:pPr>
        <w:spacing w:after="0"/>
        <w:ind w:left="709" w:hanging="709"/>
      </w:pPr>
      <w:r w:rsidRPr="004C04C6">
        <w:t>(4)</w:t>
      </w:r>
      <w:r w:rsidRPr="004C04C6">
        <w:tab/>
        <w:t>Vertretung und Ersatzleistung sind nach schriftlicher Genehmigung in Ausnahmefällen zulässig.</w:t>
      </w:r>
    </w:p>
    <w:p w14:paraId="04DA3437" w14:textId="77777777" w:rsidR="007B4A10" w:rsidRPr="004C04C6" w:rsidRDefault="007B4A10" w:rsidP="00B33BCE">
      <w:pPr>
        <w:spacing w:after="0"/>
        <w:ind w:left="709" w:hanging="709"/>
      </w:pPr>
    </w:p>
    <w:p w14:paraId="4211D60E" w14:textId="77777777" w:rsidR="007B4A10" w:rsidRPr="004C04C6" w:rsidRDefault="007B4A10" w:rsidP="00B33BCE">
      <w:pPr>
        <w:spacing w:after="0"/>
        <w:ind w:left="709" w:hanging="709"/>
      </w:pPr>
      <w:r w:rsidRPr="004C04C6">
        <w:t>(5)</w:t>
      </w:r>
      <w:r w:rsidRPr="004C04C6">
        <w:tab/>
        <w:t>Ehrenamtliche Tätigkeit in einer Kleingärtnerorganisation wird auf die Gemeinschaftsarbeit angerechnet.</w:t>
      </w:r>
    </w:p>
    <w:p w14:paraId="414DBA24" w14:textId="77777777" w:rsidR="007B4A10" w:rsidRPr="004C04C6" w:rsidRDefault="007B4A10" w:rsidP="00B33BCE">
      <w:pPr>
        <w:spacing w:after="0"/>
        <w:ind w:left="709" w:hanging="709"/>
      </w:pPr>
    </w:p>
    <w:p w14:paraId="5DEAD5DC" w14:textId="77777777" w:rsidR="007B4A10" w:rsidRDefault="007B4A10" w:rsidP="00B33BCE">
      <w:pPr>
        <w:spacing w:after="0"/>
        <w:ind w:left="709" w:hanging="709"/>
      </w:pPr>
      <w:r w:rsidRPr="004C04C6">
        <w:t>(6)</w:t>
      </w:r>
      <w:r w:rsidRPr="004C04C6">
        <w:tab/>
        <w:t>Abgeleistete Mehrarbeitsstunden sind nicht auf die folgenden Jahre übertragbar und werden nicht entschädigt; über Ausnahmeregelungen entscheidet der Vorstand.</w:t>
      </w:r>
    </w:p>
    <w:p w14:paraId="2331AA97" w14:textId="77777777" w:rsidR="00852DB3" w:rsidRPr="004C04C6" w:rsidRDefault="00852DB3" w:rsidP="00B33BCE">
      <w:pPr>
        <w:spacing w:after="0"/>
        <w:ind w:left="709" w:hanging="709"/>
      </w:pPr>
    </w:p>
    <w:p w14:paraId="151B5083" w14:textId="77777777" w:rsidR="007B4A10" w:rsidRPr="004C04C6" w:rsidRDefault="007B4A10" w:rsidP="00B33BCE">
      <w:pPr>
        <w:spacing w:after="0"/>
        <w:ind w:left="705" w:hanging="705"/>
        <w:rPr>
          <w:rFonts w:cstheme="minorHAnsi"/>
        </w:rPr>
      </w:pPr>
      <w:r w:rsidRPr="004C04C6">
        <w:t>(7)</w:t>
      </w:r>
      <w:r w:rsidRPr="004C04C6">
        <w:rPr>
          <w:rFonts w:cstheme="minorHAnsi"/>
        </w:rPr>
        <w:t xml:space="preserve"> </w:t>
      </w:r>
      <w:r w:rsidRPr="004C04C6">
        <w:rPr>
          <w:rFonts w:cstheme="minorHAnsi"/>
        </w:rPr>
        <w:tab/>
        <w:t xml:space="preserve">Die Wege der Kleingartenanlage sind von den Kleingärtnern der jeweils angrenzenden Gärten je zur Hälfte in Ordnung zu halten. Befinden sich Gärten nur auf einer Seite des Weges hat der Kleingärtner </w:t>
      </w:r>
      <w:proofErr w:type="gramStart"/>
      <w:r w:rsidRPr="004C04C6">
        <w:rPr>
          <w:rFonts w:cstheme="minorHAnsi"/>
        </w:rPr>
        <w:t>entsprechend die gesamte Breite</w:t>
      </w:r>
      <w:proofErr w:type="gramEnd"/>
      <w:r w:rsidRPr="004C04C6">
        <w:rPr>
          <w:rFonts w:cstheme="minorHAnsi"/>
        </w:rPr>
        <w:t xml:space="preserve"> zu pflegen. Wege an den Gemeinschaftsflächen sind über Gemeinschaftsstunden zu pflegen.</w:t>
      </w:r>
    </w:p>
    <w:p w14:paraId="5EF5DEC0" w14:textId="77777777" w:rsidR="007B4A10" w:rsidRPr="004C04C6" w:rsidRDefault="007B4A10" w:rsidP="00B33BCE">
      <w:pPr>
        <w:spacing w:after="0"/>
        <w:ind w:left="705" w:hanging="705"/>
        <w:rPr>
          <w:rFonts w:cstheme="minorHAnsi"/>
        </w:rPr>
      </w:pPr>
    </w:p>
    <w:p w14:paraId="2E589593" w14:textId="057395D2" w:rsidR="007B4A10" w:rsidRPr="004C04C6" w:rsidRDefault="007B4A10" w:rsidP="00B33BCE">
      <w:pPr>
        <w:spacing w:after="0"/>
        <w:ind w:left="705" w:hanging="705"/>
        <w:rPr>
          <w:rFonts w:cstheme="minorHAnsi"/>
        </w:rPr>
      </w:pPr>
      <w:r w:rsidRPr="004C04C6">
        <w:rPr>
          <w:rFonts w:cstheme="minorHAnsi"/>
        </w:rPr>
        <w:t>(8)</w:t>
      </w:r>
      <w:r w:rsidRPr="004C04C6">
        <w:rPr>
          <w:rFonts w:cstheme="minorHAnsi"/>
        </w:rPr>
        <w:tab/>
        <w:t>Die Pflege und Unterhaltung des Begleitgrüns und der Rabatte an den Wegen einschließlich vorhandener Hecken obliegt den Kleingärtnern der angrenzenden Gärten.</w:t>
      </w:r>
    </w:p>
    <w:p w14:paraId="176EF1E9" w14:textId="77777777" w:rsidR="007B4A10" w:rsidRPr="004C04C6" w:rsidRDefault="007B4A10" w:rsidP="00B33BCE">
      <w:pPr>
        <w:spacing w:after="0"/>
      </w:pPr>
    </w:p>
    <w:p w14:paraId="67528E24" w14:textId="77777777" w:rsidR="00937248" w:rsidRPr="004C04C6" w:rsidRDefault="00937248" w:rsidP="00B33BCE">
      <w:pPr>
        <w:spacing w:after="0"/>
      </w:pPr>
    </w:p>
    <w:p w14:paraId="16433264" w14:textId="6D94B56F" w:rsidR="007B4A10" w:rsidRPr="004C04C6" w:rsidRDefault="007B4A10" w:rsidP="00B33BCE">
      <w:pPr>
        <w:spacing w:after="0"/>
        <w:rPr>
          <w:b/>
          <w:bCs/>
        </w:rPr>
      </w:pPr>
      <w:r w:rsidRPr="004C04C6">
        <w:rPr>
          <w:b/>
          <w:bCs/>
        </w:rPr>
        <w:t>§ 3</w:t>
      </w:r>
      <w:r w:rsidRPr="004C04C6">
        <w:rPr>
          <w:b/>
          <w:bCs/>
        </w:rPr>
        <w:tab/>
        <w:t xml:space="preserve"> Die Grundsätze der Gartenbewirtschaftung und -gestaltung</w:t>
      </w:r>
    </w:p>
    <w:p w14:paraId="2AF0E964" w14:textId="77777777" w:rsidR="007B4A10" w:rsidRPr="004C04C6" w:rsidRDefault="007B4A10" w:rsidP="00B33BCE">
      <w:pPr>
        <w:spacing w:after="0"/>
      </w:pPr>
    </w:p>
    <w:p w14:paraId="77366A9B" w14:textId="77777777" w:rsidR="007B4A10" w:rsidRPr="004C04C6" w:rsidRDefault="007B4A10" w:rsidP="00B33BCE">
      <w:pPr>
        <w:spacing w:after="0"/>
        <w:ind w:left="709" w:hanging="709"/>
      </w:pPr>
      <w:r w:rsidRPr="004C04C6">
        <w:t>(1)</w:t>
      </w:r>
      <w:r w:rsidRPr="004C04C6">
        <w:tab/>
        <w:t xml:space="preserve">Bei der Bewirtschaftung der gesamten Kleingartenanlage und der Kleingärten einschließlich der Gestaltung der Gemeinschaftsflächen sind die Ziele des Umwelt- und Naturschutzes (§ 3 Abs. 1 </w:t>
      </w:r>
      <w:proofErr w:type="spellStart"/>
      <w:r w:rsidRPr="004C04C6">
        <w:t>BKleingG</w:t>
      </w:r>
      <w:proofErr w:type="spellEnd"/>
      <w:r w:rsidRPr="004C04C6">
        <w:t>) zu beachten. Die heimische Flora und Fauna sind durch geeignete Maßnahmen zu erhalten und zu fördern.</w:t>
      </w:r>
    </w:p>
    <w:p w14:paraId="7DA4AEDF" w14:textId="77777777" w:rsidR="007B4A10" w:rsidRPr="004C04C6" w:rsidRDefault="007B4A10" w:rsidP="00B33BCE">
      <w:pPr>
        <w:spacing w:after="0"/>
        <w:ind w:left="709" w:hanging="709"/>
      </w:pPr>
    </w:p>
    <w:p w14:paraId="31D596E0" w14:textId="77777777" w:rsidR="007B4A10" w:rsidRPr="004C04C6" w:rsidRDefault="007B4A10" w:rsidP="00B33BCE">
      <w:pPr>
        <w:spacing w:after="0"/>
        <w:ind w:left="709" w:hanging="709"/>
      </w:pPr>
      <w:r w:rsidRPr="004C04C6">
        <w:t>(2)</w:t>
      </w:r>
      <w:r w:rsidRPr="004C04C6">
        <w:tab/>
        <w:t>Die Bewirtschaftung des Gartens erfolgt durch den Pächter und von zu seinem Haushalt gehörenden Personen. Zeitweise Nachbarschaftshilfe ist gestattet.</w:t>
      </w:r>
    </w:p>
    <w:p w14:paraId="6A09DE92" w14:textId="77777777" w:rsidR="007B4A10" w:rsidRPr="004C04C6" w:rsidRDefault="007B4A10" w:rsidP="00B33BCE">
      <w:pPr>
        <w:spacing w:after="0"/>
        <w:ind w:left="709" w:hanging="709"/>
      </w:pPr>
    </w:p>
    <w:p w14:paraId="17AC8705" w14:textId="77777777" w:rsidR="007B4A10" w:rsidRPr="004C04C6" w:rsidRDefault="007B4A10" w:rsidP="00B33BCE">
      <w:pPr>
        <w:spacing w:after="0"/>
        <w:ind w:left="709" w:hanging="709"/>
      </w:pPr>
      <w:r w:rsidRPr="004C04C6">
        <w:lastRenderedPageBreak/>
        <w:t>(3)</w:t>
      </w:r>
      <w:r w:rsidRPr="004C04C6">
        <w:tab/>
        <w:t>Der Kleingarten ist in gutem Kulturzustand zu halten und ordnungsgemäß zu bewirtschaften. Feldmäßige Bestellung und die ausschließliche Nutzung als Ziergarten und/oder Freizeitgarten sind untersagt.</w:t>
      </w:r>
    </w:p>
    <w:p w14:paraId="50C48795" w14:textId="77777777" w:rsidR="007B4A10" w:rsidRPr="004C04C6" w:rsidRDefault="007B4A10" w:rsidP="00B33BCE">
      <w:pPr>
        <w:spacing w:after="0"/>
      </w:pPr>
    </w:p>
    <w:p w14:paraId="1E9244E2" w14:textId="77777777" w:rsidR="007B4A10" w:rsidRPr="004C04C6" w:rsidRDefault="007B4A10" w:rsidP="00B33BCE">
      <w:pPr>
        <w:spacing w:after="0"/>
        <w:ind w:left="709" w:hanging="709"/>
      </w:pPr>
      <w:r w:rsidRPr="004C04C6">
        <w:t>(4)</w:t>
      </w:r>
      <w:r w:rsidRPr="004C04C6">
        <w:tab/>
        <w:t>Mindestens ein Drittel der Gesamtfläche der Parzelle ist für die Erzeugung von Obst, Gemüse und anderen Früchten für den Eigenbedarf zu nutzen. Wenigstens ein weiteres Drittel ist für die Anpflanzung von Ziergehölzen, Blumen und den Rasen zu nutzen. Die Restfläche kann für die sonstige Nutzung, u. a. als Grundfläche für die Laube, für andere zulässige bauliche Anlagen wie Gewächshäuser, Frühbeete und/oder Wege, innerhalb der Gartenparzelle verwendet werden.</w:t>
      </w:r>
    </w:p>
    <w:p w14:paraId="6C695F33" w14:textId="77777777" w:rsidR="007B4A10" w:rsidRPr="004C04C6" w:rsidRDefault="007B4A10" w:rsidP="00B33BCE">
      <w:pPr>
        <w:spacing w:after="0"/>
        <w:ind w:left="709" w:hanging="709"/>
      </w:pPr>
    </w:p>
    <w:p w14:paraId="21762436" w14:textId="02623C2A" w:rsidR="007B4A10" w:rsidRPr="004C04C6" w:rsidRDefault="007B4A10" w:rsidP="00B33BCE">
      <w:pPr>
        <w:spacing w:after="0"/>
        <w:ind w:left="709" w:hanging="709"/>
      </w:pPr>
      <w:r w:rsidRPr="004C04C6">
        <w:t>(5)</w:t>
      </w:r>
      <w:r w:rsidRPr="004C04C6">
        <w:tab/>
        <w:t>Stein-</w:t>
      </w:r>
      <w:r w:rsidR="003079CA" w:rsidRPr="004C04C6">
        <w:t>, Kies-</w:t>
      </w:r>
      <w:r w:rsidRPr="004C04C6">
        <w:t xml:space="preserve"> oder Schotterbeete und Stein- oder Schotterwege sind verboten.</w:t>
      </w:r>
    </w:p>
    <w:p w14:paraId="4E630855" w14:textId="77777777" w:rsidR="00937248" w:rsidRPr="004C04C6" w:rsidRDefault="00937248" w:rsidP="00B33BCE">
      <w:pPr>
        <w:spacing w:after="0"/>
        <w:ind w:left="709" w:hanging="709"/>
      </w:pPr>
    </w:p>
    <w:p w14:paraId="63865CD6" w14:textId="5A497038" w:rsidR="007B4A10" w:rsidRPr="004C04C6" w:rsidRDefault="007B4A10" w:rsidP="00B33BCE">
      <w:pPr>
        <w:spacing w:after="0"/>
        <w:ind w:left="709" w:hanging="709"/>
      </w:pPr>
      <w:r w:rsidRPr="004C04C6">
        <w:t>(6)</w:t>
      </w:r>
      <w:r w:rsidRPr="004C04C6">
        <w:tab/>
        <w:t xml:space="preserve">Koniferen-Hecken sind nicht gestattet. Als Heckenpflanzen sind ausschließlich </w:t>
      </w:r>
      <w:r w:rsidRPr="00BD6A8F">
        <w:rPr>
          <w:color w:val="000000" w:themeColor="text1"/>
        </w:rPr>
        <w:t xml:space="preserve">Hainbuche und Liguster </w:t>
      </w:r>
      <w:r w:rsidRPr="004C04C6">
        <w:t>zu verwenden.</w:t>
      </w:r>
      <w:r w:rsidR="003079CA" w:rsidRPr="004C04C6">
        <w:t xml:space="preserve"> Alle anderen Hecken müssen bei Pächterwechsel entfernt werden. Die Heckenpflanzen dürfen die Höhe von 1,20 m nicht überschreiten.</w:t>
      </w:r>
    </w:p>
    <w:p w14:paraId="34A460B9" w14:textId="77777777" w:rsidR="007B4A10" w:rsidRPr="004C04C6" w:rsidRDefault="007B4A10" w:rsidP="00B33BCE">
      <w:pPr>
        <w:spacing w:after="0"/>
        <w:ind w:left="709" w:hanging="709"/>
      </w:pPr>
      <w:r w:rsidRPr="004C04C6">
        <w:tab/>
      </w:r>
    </w:p>
    <w:p w14:paraId="211F7106" w14:textId="77777777" w:rsidR="007B4A10" w:rsidRPr="004C04C6" w:rsidRDefault="007B4A10" w:rsidP="00B33BCE">
      <w:pPr>
        <w:spacing w:after="0"/>
        <w:ind w:left="709" w:hanging="709"/>
      </w:pPr>
      <w:r w:rsidRPr="004C04C6">
        <w:t>(7)</w:t>
      </w:r>
      <w:r w:rsidRPr="004C04C6">
        <w:tab/>
        <w:t xml:space="preserve">Die Verwendung von Unkrautschutzfolie ist grundsätzlich untersagt. </w:t>
      </w:r>
    </w:p>
    <w:p w14:paraId="7FFC923F" w14:textId="6D9197A5" w:rsidR="007B4A10" w:rsidRPr="004C04C6" w:rsidRDefault="007B4A10" w:rsidP="00B33BCE">
      <w:pPr>
        <w:spacing w:after="0"/>
      </w:pPr>
    </w:p>
    <w:p w14:paraId="1783655D" w14:textId="77777777" w:rsidR="007B4A10" w:rsidRPr="004C04C6" w:rsidRDefault="007B4A10" w:rsidP="00B33BCE">
      <w:pPr>
        <w:spacing w:after="0"/>
        <w:rPr>
          <w:b/>
          <w:bCs/>
        </w:rPr>
      </w:pPr>
      <w:r w:rsidRPr="004C04C6">
        <w:rPr>
          <w:b/>
          <w:bCs/>
        </w:rPr>
        <w:t xml:space="preserve">Nutzung des Kleingartens </w:t>
      </w:r>
    </w:p>
    <w:p w14:paraId="26D4589C" w14:textId="77777777" w:rsidR="007B4A10" w:rsidRPr="004C04C6" w:rsidRDefault="007B4A10" w:rsidP="00B33BCE">
      <w:pPr>
        <w:spacing w:after="0"/>
      </w:pPr>
    </w:p>
    <w:p w14:paraId="3B581883" w14:textId="77777777" w:rsidR="007B4A10" w:rsidRPr="004C04C6" w:rsidRDefault="007B4A10" w:rsidP="00B33BCE">
      <w:pPr>
        <w:spacing w:after="0"/>
        <w:ind w:left="1276" w:hanging="567"/>
      </w:pPr>
      <w:r w:rsidRPr="004C04C6">
        <w:t>a)</w:t>
      </w:r>
      <w:r w:rsidRPr="004C04C6">
        <w:tab/>
        <w:t>Grundsätze der Nachhaltigkeit und des Umwelt- und Naturschutzes</w:t>
      </w:r>
    </w:p>
    <w:p w14:paraId="3DB12A23" w14:textId="77777777" w:rsidR="007B4A10" w:rsidRPr="004C04C6" w:rsidRDefault="007B4A10" w:rsidP="00B33BCE">
      <w:pPr>
        <w:spacing w:after="0"/>
      </w:pPr>
    </w:p>
    <w:p w14:paraId="50AA64AB" w14:textId="77777777" w:rsidR="007B4A10" w:rsidRPr="004C04C6" w:rsidRDefault="007B4A10" w:rsidP="00B33BCE">
      <w:pPr>
        <w:pStyle w:val="Listenabsatz"/>
        <w:numPr>
          <w:ilvl w:val="0"/>
          <w:numId w:val="1"/>
        </w:numPr>
        <w:spacing w:after="0"/>
        <w:ind w:left="1843" w:hanging="425"/>
      </w:pPr>
      <w:r w:rsidRPr="004C04C6">
        <w:t>Der Verbrauch von Wasser ist sparsam zu gestalten. Regenwasser ist in angemessener Weise über die Dachflächen der Lauben zu sammeln und zu speichern. Weiteres Oberflächenwasser ist durch Versickern auf der Parzelle wieder dem Naturhaushalt (Boden) zurückzuführen.</w:t>
      </w:r>
    </w:p>
    <w:p w14:paraId="6E063AB4" w14:textId="77777777" w:rsidR="007B4A10" w:rsidRPr="004C04C6" w:rsidRDefault="007B4A10" w:rsidP="00B33BCE">
      <w:pPr>
        <w:spacing w:after="0"/>
      </w:pPr>
    </w:p>
    <w:p w14:paraId="0006FF02" w14:textId="77777777" w:rsidR="007B4A10" w:rsidRPr="004C04C6" w:rsidRDefault="007B4A10" w:rsidP="00B33BCE">
      <w:pPr>
        <w:pStyle w:val="Listenabsatz"/>
        <w:numPr>
          <w:ilvl w:val="0"/>
          <w:numId w:val="1"/>
        </w:numPr>
        <w:spacing w:after="0"/>
        <w:ind w:left="1843" w:hanging="425"/>
      </w:pPr>
      <w:r w:rsidRPr="004C04C6">
        <w:t>In jeder Parzelle ist eine Einrichtung zur Kompostierung kompostierbarer Pflanzenabfälle aus dem Garten anzulegen. Für die Entsorgung nicht kompostierbarer Abfälle sind die Pächter unter Einhaltung etwaiger Rechtsvorschriften und kommunaler Regelungen selbst verantwortlich.</w:t>
      </w:r>
    </w:p>
    <w:p w14:paraId="2771ADB2" w14:textId="77777777" w:rsidR="007B4A10" w:rsidRPr="004C04C6" w:rsidRDefault="007B4A10" w:rsidP="00B33BCE">
      <w:pPr>
        <w:pStyle w:val="Listenabsatz"/>
        <w:spacing w:after="0"/>
      </w:pPr>
    </w:p>
    <w:p w14:paraId="4F214175" w14:textId="77777777" w:rsidR="007B4A10" w:rsidRPr="004C04C6" w:rsidRDefault="007B4A10" w:rsidP="00B33BCE">
      <w:pPr>
        <w:pStyle w:val="Listenabsatz"/>
        <w:spacing w:after="0"/>
        <w:ind w:left="1843"/>
      </w:pPr>
      <w:r w:rsidRPr="004C04C6">
        <w:t xml:space="preserve">Versenkbare </w:t>
      </w:r>
      <w:proofErr w:type="spellStart"/>
      <w:r w:rsidRPr="004C04C6">
        <w:t>Komposter</w:t>
      </w:r>
      <w:proofErr w:type="spellEnd"/>
      <w:r w:rsidRPr="004C04C6">
        <w:t xml:space="preserve"> sind nicht gestattet.</w:t>
      </w:r>
    </w:p>
    <w:p w14:paraId="056DF8E1" w14:textId="75566066" w:rsidR="003079CA" w:rsidRPr="004C04C6" w:rsidRDefault="003079CA" w:rsidP="00B33BCE">
      <w:pPr>
        <w:pStyle w:val="Listenabsatz"/>
        <w:spacing w:after="0"/>
        <w:ind w:left="1843"/>
      </w:pPr>
      <w:r w:rsidRPr="004C04C6">
        <w:t>Der Grenzabstand von 1,0 m ist einzuhalten.</w:t>
      </w:r>
    </w:p>
    <w:p w14:paraId="49D90B08" w14:textId="77777777" w:rsidR="007B4A10" w:rsidRPr="004C04C6" w:rsidRDefault="007B4A10" w:rsidP="00B33BCE">
      <w:pPr>
        <w:spacing w:after="0"/>
        <w:ind w:left="1843" w:hanging="425"/>
      </w:pPr>
    </w:p>
    <w:p w14:paraId="26891078" w14:textId="77777777" w:rsidR="007B4A10" w:rsidRPr="004C04C6" w:rsidRDefault="007B4A10" w:rsidP="00B33BCE">
      <w:pPr>
        <w:pStyle w:val="Listenabsatz"/>
        <w:numPr>
          <w:ilvl w:val="0"/>
          <w:numId w:val="1"/>
        </w:numPr>
        <w:spacing w:after="0"/>
        <w:ind w:left="1843" w:hanging="425"/>
      </w:pPr>
      <w:r w:rsidRPr="004C04C6">
        <w:t>Auf die Verwendung von motorbetriebenen Gartengeräten mit Verbrennungsmotor ist aus Gründen des Umwelt- und Immissionsschutzes möglichst zu verzichten.</w:t>
      </w:r>
    </w:p>
    <w:p w14:paraId="27255D2E" w14:textId="77777777" w:rsidR="0061087F" w:rsidRPr="004C04C6" w:rsidRDefault="0061087F" w:rsidP="00B33BCE">
      <w:pPr>
        <w:pStyle w:val="Listenabsatz"/>
        <w:spacing w:after="0"/>
        <w:ind w:left="1843"/>
      </w:pPr>
    </w:p>
    <w:p w14:paraId="690631DF" w14:textId="77777777" w:rsidR="002A375D" w:rsidRPr="004C04C6" w:rsidRDefault="002A375D" w:rsidP="00B33BCE">
      <w:pPr>
        <w:spacing w:after="0"/>
        <w:ind w:left="1276" w:hanging="567"/>
      </w:pPr>
    </w:p>
    <w:p w14:paraId="1AE5BEE1" w14:textId="7D13508D" w:rsidR="007B4A10" w:rsidRPr="004C04C6" w:rsidRDefault="007B4A10" w:rsidP="00B33BCE">
      <w:pPr>
        <w:spacing w:after="0"/>
        <w:ind w:left="1276" w:hanging="567"/>
      </w:pPr>
      <w:r w:rsidRPr="004C04C6">
        <w:t>b)</w:t>
      </w:r>
      <w:r w:rsidRPr="004C04C6">
        <w:tab/>
        <w:t>Bepflanzung der Kleingartenanlage und der Parzellen – Gehölze, Obst und</w:t>
      </w:r>
    </w:p>
    <w:p w14:paraId="7AD88FEE" w14:textId="77777777" w:rsidR="007B4A10" w:rsidRPr="004C04C6" w:rsidRDefault="007B4A10" w:rsidP="00B33BCE">
      <w:pPr>
        <w:spacing w:after="0"/>
        <w:ind w:left="1276"/>
      </w:pPr>
      <w:r w:rsidRPr="004C04C6">
        <w:t>Gemüse</w:t>
      </w:r>
    </w:p>
    <w:p w14:paraId="6116A7A1" w14:textId="77777777" w:rsidR="007B4A10" w:rsidRPr="004C04C6" w:rsidRDefault="007B4A10" w:rsidP="00B33BCE">
      <w:pPr>
        <w:spacing w:after="0"/>
      </w:pPr>
    </w:p>
    <w:p w14:paraId="3D29A33B" w14:textId="77777777" w:rsidR="007B4A10" w:rsidRPr="004C04C6" w:rsidRDefault="007B4A10" w:rsidP="00B33BCE">
      <w:pPr>
        <w:pStyle w:val="Listenabsatz"/>
        <w:numPr>
          <w:ilvl w:val="0"/>
          <w:numId w:val="2"/>
        </w:numPr>
        <w:spacing w:after="0"/>
        <w:ind w:left="1843" w:hanging="425"/>
      </w:pPr>
      <w:r w:rsidRPr="004C04C6">
        <w:lastRenderedPageBreak/>
        <w:t>Aus der kleingärtnerischen Nutzung, den Standortansprüchen und der engen Nachbarschaft ergeben sich Einschränkungen bei der Gehölzauswahl. Grundsätzlich ist eine ausgewogene Artenvielfalt zu berücksichtigen, insbesondere bei den Obstgehölzen. Der Standort, die Anzahl, die Arten und die Kronenformen können im Bepflanzungsplan oder in Gartenordnungen der Vereine oder Bezirks- und Stadtverbände festgelegt werden.</w:t>
      </w:r>
    </w:p>
    <w:p w14:paraId="52C5B0F1" w14:textId="77777777" w:rsidR="007B4A10" w:rsidRPr="004C04C6" w:rsidRDefault="007B4A10" w:rsidP="00B33BCE">
      <w:pPr>
        <w:spacing w:after="0"/>
        <w:rPr>
          <w:i/>
          <w:iCs/>
        </w:rPr>
      </w:pPr>
    </w:p>
    <w:p w14:paraId="690A5090" w14:textId="77777777" w:rsidR="007B4A10" w:rsidRPr="004C04C6" w:rsidRDefault="007B4A10" w:rsidP="00B33BCE">
      <w:pPr>
        <w:pStyle w:val="Listenabsatz"/>
        <w:numPr>
          <w:ilvl w:val="0"/>
          <w:numId w:val="2"/>
        </w:numPr>
        <w:spacing w:after="0"/>
        <w:ind w:left="1843" w:hanging="425"/>
      </w:pPr>
      <w:r w:rsidRPr="004C04C6">
        <w:rPr>
          <w:rFonts w:cstheme="minorHAnsi"/>
        </w:rPr>
        <w:t>Folgende Grenzabstände sind beim Pflanzen zu beachten:</w:t>
      </w:r>
    </w:p>
    <w:p w14:paraId="37DB894B" w14:textId="77777777" w:rsidR="007B4A10" w:rsidRPr="004C04C6" w:rsidRDefault="007B4A10" w:rsidP="00B33BCE">
      <w:pPr>
        <w:pStyle w:val="Listenabsatz"/>
        <w:spacing w:after="0"/>
        <w:ind w:left="1843"/>
      </w:pPr>
    </w:p>
    <w:p w14:paraId="5BF59E93" w14:textId="60C9F59D" w:rsidR="007B4A10" w:rsidRPr="004C04C6" w:rsidRDefault="007B4A10" w:rsidP="00B33BCE">
      <w:pPr>
        <w:pStyle w:val="KeinLeerraum"/>
        <w:spacing w:line="276" w:lineRule="auto"/>
        <w:ind w:left="1159" w:firstLine="684"/>
        <w:rPr>
          <w:rFonts w:cstheme="minorHAnsi"/>
        </w:rPr>
      </w:pPr>
      <w:r w:rsidRPr="004C04C6">
        <w:rPr>
          <w:rFonts w:cstheme="minorHAnsi"/>
        </w:rPr>
        <w:t>Hecken</w:t>
      </w:r>
      <w:r w:rsidRPr="004C04C6">
        <w:rPr>
          <w:rFonts w:cstheme="minorHAnsi"/>
        </w:rPr>
        <w:tab/>
      </w:r>
      <w:r w:rsidRPr="004C04C6">
        <w:rPr>
          <w:rFonts w:cstheme="minorHAnsi"/>
        </w:rPr>
        <w:tab/>
      </w:r>
      <w:r w:rsidRPr="004C04C6">
        <w:rPr>
          <w:rFonts w:cstheme="minorHAnsi"/>
        </w:rPr>
        <w:tab/>
      </w:r>
      <w:r w:rsidRPr="004C04C6">
        <w:rPr>
          <w:rFonts w:cstheme="minorHAnsi"/>
        </w:rPr>
        <w:tab/>
      </w:r>
      <w:r w:rsidRPr="004C04C6">
        <w:rPr>
          <w:rFonts w:cstheme="minorHAnsi"/>
        </w:rPr>
        <w:tab/>
        <w:t>0,8 m Grenzabstand</w:t>
      </w:r>
    </w:p>
    <w:p w14:paraId="78D15746" w14:textId="64479207" w:rsidR="007B4A10" w:rsidRPr="004C04C6" w:rsidRDefault="007B4A10" w:rsidP="00B33BCE">
      <w:pPr>
        <w:pStyle w:val="KeinLeerraum"/>
        <w:spacing w:line="276" w:lineRule="auto"/>
        <w:ind w:left="1495" w:firstLine="348"/>
        <w:rPr>
          <w:rFonts w:cstheme="minorHAnsi"/>
        </w:rPr>
      </w:pPr>
      <w:r w:rsidRPr="004C04C6">
        <w:rPr>
          <w:rFonts w:cstheme="minorHAnsi"/>
        </w:rPr>
        <w:t>Beerenobst</w:t>
      </w:r>
      <w:r w:rsidRPr="004C04C6">
        <w:rPr>
          <w:rFonts w:cstheme="minorHAnsi"/>
        </w:rPr>
        <w:tab/>
      </w:r>
      <w:r w:rsidRPr="004C04C6">
        <w:rPr>
          <w:rFonts w:cstheme="minorHAnsi"/>
        </w:rPr>
        <w:tab/>
      </w:r>
      <w:r w:rsidRPr="004C04C6">
        <w:rPr>
          <w:rFonts w:cstheme="minorHAnsi"/>
        </w:rPr>
        <w:tab/>
      </w:r>
      <w:r w:rsidRPr="004C04C6">
        <w:rPr>
          <w:rFonts w:cstheme="minorHAnsi"/>
        </w:rPr>
        <w:tab/>
      </w:r>
      <w:r w:rsidR="0061087F" w:rsidRPr="004C04C6">
        <w:rPr>
          <w:rFonts w:cstheme="minorHAnsi"/>
        </w:rPr>
        <w:t>1,0</w:t>
      </w:r>
      <w:r w:rsidRPr="004C04C6">
        <w:rPr>
          <w:rFonts w:cstheme="minorHAnsi"/>
        </w:rPr>
        <w:t xml:space="preserve"> m Grenzabstand</w:t>
      </w:r>
    </w:p>
    <w:p w14:paraId="120E0B86" w14:textId="042484CA" w:rsidR="007B4A10" w:rsidRPr="004C04C6" w:rsidRDefault="007B4A10" w:rsidP="00B33BCE">
      <w:pPr>
        <w:pStyle w:val="KeinLeerraum"/>
        <w:spacing w:line="276" w:lineRule="auto"/>
        <w:ind w:left="1495" w:firstLine="348"/>
        <w:rPr>
          <w:rFonts w:cstheme="minorHAnsi"/>
        </w:rPr>
      </w:pPr>
      <w:r w:rsidRPr="004C04C6">
        <w:rPr>
          <w:rFonts w:cstheme="minorHAnsi"/>
        </w:rPr>
        <w:t>Einjährige Hochkulturen</w:t>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3FDCC728" w14:textId="0CED4345" w:rsidR="007B4A10" w:rsidRPr="004C04C6" w:rsidRDefault="007B4A10" w:rsidP="00B33BCE">
      <w:pPr>
        <w:pStyle w:val="KeinLeerraum"/>
        <w:spacing w:line="276" w:lineRule="auto"/>
        <w:ind w:left="1752" w:firstLine="91"/>
        <w:rPr>
          <w:rFonts w:cstheme="minorHAnsi"/>
        </w:rPr>
      </w:pPr>
      <w:r w:rsidRPr="004C04C6">
        <w:rPr>
          <w:rFonts w:cstheme="minorHAnsi"/>
        </w:rPr>
        <w:t>Reben</w:t>
      </w:r>
      <w:r w:rsidRPr="004C04C6">
        <w:rPr>
          <w:rFonts w:cstheme="minorHAnsi"/>
        </w:rPr>
        <w:tab/>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13D11B35" w14:textId="2C0D5F8C" w:rsidR="007B4A10" w:rsidRPr="004C04C6" w:rsidRDefault="007B4A10" w:rsidP="00B33BCE">
      <w:pPr>
        <w:pStyle w:val="KeinLeerraum"/>
        <w:spacing w:line="276" w:lineRule="auto"/>
        <w:ind w:left="1752" w:firstLine="91"/>
        <w:rPr>
          <w:rFonts w:cstheme="minorHAnsi"/>
        </w:rPr>
      </w:pPr>
      <w:r w:rsidRPr="004C04C6">
        <w:rPr>
          <w:rFonts w:cstheme="minorHAnsi"/>
        </w:rPr>
        <w:t>Ziersträucher</w:t>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580D7347" w14:textId="526F80FE" w:rsidR="007B4A10" w:rsidRPr="004C04C6" w:rsidRDefault="007B4A10" w:rsidP="00B33BCE">
      <w:pPr>
        <w:pStyle w:val="KeinLeerraum"/>
        <w:spacing w:line="276" w:lineRule="auto"/>
        <w:ind w:left="1752" w:firstLine="91"/>
        <w:rPr>
          <w:rFonts w:cstheme="minorHAnsi"/>
        </w:rPr>
      </w:pPr>
      <w:r w:rsidRPr="004C04C6">
        <w:rPr>
          <w:rFonts w:cstheme="minorHAnsi"/>
        </w:rPr>
        <w:t>Spalierobst</w:t>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 2,0 m hoch</w:t>
      </w:r>
    </w:p>
    <w:p w14:paraId="170C5F62" w14:textId="16B3A812" w:rsidR="007B4A10" w:rsidRPr="004C04C6" w:rsidRDefault="007B4A10" w:rsidP="00B33BCE">
      <w:pPr>
        <w:pStyle w:val="KeinLeerraum"/>
        <w:spacing w:line="276" w:lineRule="auto"/>
        <w:ind w:left="1752" w:firstLine="91"/>
        <w:rPr>
          <w:rFonts w:cstheme="minorHAnsi"/>
        </w:rPr>
      </w:pPr>
      <w:r w:rsidRPr="004C04C6">
        <w:rPr>
          <w:rFonts w:cstheme="minorHAnsi"/>
        </w:rPr>
        <w:t>Säulenobst</w:t>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50B3FE5A" w14:textId="0A0AFCA9" w:rsidR="007B4A10" w:rsidRPr="004C04C6" w:rsidRDefault="007B4A10" w:rsidP="00B33BCE">
      <w:pPr>
        <w:pStyle w:val="KeinLeerraum"/>
        <w:spacing w:line="276" w:lineRule="auto"/>
        <w:ind w:left="1752" w:firstLine="91"/>
        <w:rPr>
          <w:rFonts w:cstheme="minorHAnsi"/>
        </w:rPr>
      </w:pPr>
      <w:r w:rsidRPr="004C04C6">
        <w:rPr>
          <w:rFonts w:cstheme="minorHAnsi"/>
        </w:rPr>
        <w:t>Buschbäume</w:t>
      </w:r>
      <w:r w:rsidRPr="004C04C6">
        <w:rPr>
          <w:rFonts w:cstheme="minorHAnsi"/>
        </w:rPr>
        <w:tab/>
      </w:r>
      <w:r w:rsidRPr="004C04C6">
        <w:rPr>
          <w:rFonts w:cstheme="minorHAnsi"/>
        </w:rPr>
        <w:tab/>
      </w:r>
      <w:r w:rsidRPr="004C04C6">
        <w:rPr>
          <w:rFonts w:cstheme="minorHAnsi"/>
        </w:rPr>
        <w:tab/>
      </w:r>
      <w:r w:rsidRPr="004C04C6">
        <w:rPr>
          <w:rFonts w:cstheme="minorHAnsi"/>
        </w:rPr>
        <w:tab/>
      </w:r>
      <w:r w:rsidR="0061087F" w:rsidRPr="004C04C6">
        <w:rPr>
          <w:rFonts w:cstheme="minorHAnsi"/>
        </w:rPr>
        <w:t>3</w:t>
      </w:r>
      <w:r w:rsidRPr="004C04C6">
        <w:rPr>
          <w:rFonts w:cstheme="minorHAnsi"/>
        </w:rPr>
        <w:t>,0 m Grenzabstand</w:t>
      </w:r>
    </w:p>
    <w:p w14:paraId="2431B50A" w14:textId="51887254" w:rsidR="007B4A10" w:rsidRPr="004C04C6" w:rsidRDefault="007B4A10" w:rsidP="00B33BCE">
      <w:pPr>
        <w:spacing w:after="0"/>
        <w:ind w:left="1752" w:firstLine="91"/>
        <w:rPr>
          <w:rFonts w:cstheme="minorHAnsi"/>
        </w:rPr>
      </w:pPr>
      <w:r w:rsidRPr="004C04C6">
        <w:rPr>
          <w:rFonts w:cstheme="minorHAnsi"/>
        </w:rPr>
        <w:t>Halbstämme</w:t>
      </w:r>
      <w:r w:rsidRPr="004C04C6">
        <w:rPr>
          <w:rFonts w:cstheme="minorHAnsi"/>
        </w:rPr>
        <w:tab/>
      </w:r>
      <w:r w:rsidRPr="004C04C6">
        <w:rPr>
          <w:rFonts w:cstheme="minorHAnsi"/>
        </w:rPr>
        <w:tab/>
      </w:r>
      <w:r w:rsidRPr="004C04C6">
        <w:rPr>
          <w:rFonts w:cstheme="minorHAnsi"/>
        </w:rPr>
        <w:tab/>
      </w:r>
      <w:r w:rsidRPr="004C04C6">
        <w:rPr>
          <w:rFonts w:cstheme="minorHAnsi"/>
        </w:rPr>
        <w:tab/>
        <w:t>3,0 m Grenzabstand</w:t>
      </w:r>
    </w:p>
    <w:p w14:paraId="3481DBB0" w14:textId="77777777" w:rsidR="007B4A10" w:rsidRPr="004C04C6" w:rsidRDefault="007B4A10" w:rsidP="00B33BCE">
      <w:pPr>
        <w:spacing w:after="0"/>
        <w:ind w:hanging="425"/>
      </w:pPr>
    </w:p>
    <w:p w14:paraId="47E35335" w14:textId="30FA35A5" w:rsidR="007B4A10" w:rsidRPr="004C04C6" w:rsidRDefault="007B4A10" w:rsidP="00357252">
      <w:pPr>
        <w:pStyle w:val="Listenabsatz"/>
        <w:numPr>
          <w:ilvl w:val="0"/>
          <w:numId w:val="2"/>
        </w:numPr>
        <w:spacing w:after="0"/>
        <w:ind w:left="1843" w:hanging="425"/>
      </w:pPr>
      <w:r w:rsidRPr="004C04C6">
        <w:t>Um der durch den Klimawandel zunehmenden Hitzeentwicklung im innerstädtischen Raum entgegenzuwirken und für eine ausreichende Beschattung und Abkühlung der Parzellen zu sorgen, sollte eine entsprechende Bepflanzung vorgenommen werden.</w:t>
      </w:r>
    </w:p>
    <w:p w14:paraId="76FBF264" w14:textId="77777777" w:rsidR="007B4A10" w:rsidRPr="004C04C6" w:rsidRDefault="007B4A10" w:rsidP="00B33BCE">
      <w:pPr>
        <w:pStyle w:val="Listenabsatz"/>
        <w:spacing w:after="0"/>
        <w:ind w:left="1843"/>
      </w:pPr>
    </w:p>
    <w:p w14:paraId="1463016F" w14:textId="77777777" w:rsidR="007B4A10" w:rsidRPr="004C04C6" w:rsidRDefault="007B4A10" w:rsidP="00B33BCE">
      <w:pPr>
        <w:pStyle w:val="Listenabsatz"/>
        <w:numPr>
          <w:ilvl w:val="0"/>
          <w:numId w:val="2"/>
        </w:numPr>
        <w:spacing w:after="0"/>
        <w:ind w:left="1843" w:hanging="425"/>
      </w:pPr>
      <w:r w:rsidRPr="004C04C6">
        <w:t>Park-, Wald- und Nadelbäume, dürfen nur im Gemeinschaftsgrün der Kleingartenanlage gepflanzt werden. Dies sind insbesondere Bäume mit einer potenziellen Kronenhöhe über zehn Metern. Auch ein Naturauflauf dieser Bäume ist auf den Parzellen zeitnah zu entfernen. Grundsätzlich ist die Pflanzung geeigneter Park- und Waldbäume auf Gemeinschaftsflächen zu fördern, sofern keine anderen Belange dagegensprechen.</w:t>
      </w:r>
    </w:p>
    <w:p w14:paraId="353AB69F" w14:textId="77777777" w:rsidR="007B4A10" w:rsidRPr="004C04C6" w:rsidRDefault="007B4A10" w:rsidP="00B33BCE">
      <w:pPr>
        <w:pStyle w:val="Listenabsatz"/>
        <w:spacing w:after="0"/>
        <w:ind w:left="1843"/>
      </w:pPr>
    </w:p>
    <w:p w14:paraId="287CCD8D" w14:textId="19F8A0A3" w:rsidR="007B4A10" w:rsidRPr="004C04C6" w:rsidRDefault="007B4A10" w:rsidP="00B33BCE">
      <w:pPr>
        <w:spacing w:after="0"/>
        <w:ind w:left="1843"/>
        <w:rPr>
          <w:rFonts w:cstheme="minorHAnsi"/>
        </w:rPr>
      </w:pPr>
      <w:r w:rsidRPr="004C04C6">
        <w:rPr>
          <w:rFonts w:cstheme="minorHAnsi"/>
        </w:rPr>
        <w:t>Auswahl von Gehölzen, die nicht in Kleingarten angepflanzt werden dürfen, da sie verschiedenen Krankheitserregern und Schadinsekten die Überlebensmöglichkeit bieten. Diese Au</w:t>
      </w:r>
      <w:r w:rsidR="004C04C6" w:rsidRPr="004C04C6">
        <w:rPr>
          <w:rFonts w:cstheme="minorHAnsi"/>
        </w:rPr>
        <w:t>f</w:t>
      </w:r>
      <w:r w:rsidRPr="004C04C6">
        <w:rPr>
          <w:rFonts w:cstheme="minorHAnsi"/>
        </w:rPr>
        <w:t>zählung ist nicht abschließend.</w:t>
      </w:r>
    </w:p>
    <w:p w14:paraId="56E66141" w14:textId="0B79BC72" w:rsidR="007B4A10" w:rsidRPr="004C04C6" w:rsidRDefault="007B4A10" w:rsidP="00B33BCE">
      <w:pPr>
        <w:spacing w:after="0"/>
        <w:ind w:left="1843"/>
        <w:rPr>
          <w:rFonts w:cstheme="minorHAnsi"/>
        </w:rPr>
      </w:pPr>
      <w:r w:rsidRPr="004C04C6">
        <w:rPr>
          <w:rFonts w:cstheme="minorHAnsi"/>
        </w:rPr>
        <w:t>Wald- und Parkbäume, die von Natur aus eine Wuchshöhe von 3,00</w:t>
      </w:r>
      <w:r w:rsidR="00683246" w:rsidRPr="004C04C6">
        <w:rPr>
          <w:rFonts w:cstheme="minorHAnsi"/>
        </w:rPr>
        <w:t xml:space="preserve"> </w:t>
      </w:r>
      <w:r w:rsidRPr="004C04C6">
        <w:rPr>
          <w:rFonts w:cstheme="minorHAnsi"/>
        </w:rPr>
        <w:t>m überschreiten.</w:t>
      </w:r>
    </w:p>
    <w:p w14:paraId="5F2DDBF2" w14:textId="77777777" w:rsidR="007B4A10" w:rsidRPr="004C04C6" w:rsidRDefault="007B4A10" w:rsidP="00B33BCE">
      <w:pPr>
        <w:spacing w:after="0"/>
        <w:ind w:left="1843"/>
        <w:rPr>
          <w:rFonts w:cstheme="minorHAnsi"/>
          <w:b/>
          <w:bCs/>
        </w:rPr>
      </w:pPr>
      <w:r w:rsidRPr="004C04C6">
        <w:rPr>
          <w:rFonts w:cstheme="minorHAnsi"/>
          <w:b/>
          <w:bCs/>
        </w:rPr>
        <w:t xml:space="preserve">Laubbäume: </w:t>
      </w:r>
    </w:p>
    <w:p w14:paraId="7D5BAAE0" w14:textId="77777777" w:rsidR="007B4A10" w:rsidRPr="004C04C6" w:rsidRDefault="007B4A10" w:rsidP="00B33BCE">
      <w:pPr>
        <w:spacing w:after="0"/>
        <w:ind w:left="1843"/>
        <w:rPr>
          <w:rFonts w:cstheme="minorHAnsi"/>
        </w:rPr>
      </w:pPr>
      <w:r w:rsidRPr="004C04C6">
        <w:rPr>
          <w:rFonts w:cstheme="minorHAnsi"/>
        </w:rPr>
        <w:t>z. B. Walnuss, Haselnuss, …</w:t>
      </w:r>
    </w:p>
    <w:p w14:paraId="40B75D05" w14:textId="77777777" w:rsidR="007B4A10" w:rsidRPr="004C04C6" w:rsidRDefault="007B4A10" w:rsidP="00B33BCE">
      <w:pPr>
        <w:spacing w:after="0"/>
        <w:ind w:left="1843"/>
        <w:rPr>
          <w:rFonts w:cstheme="minorHAnsi"/>
          <w:b/>
          <w:bCs/>
        </w:rPr>
      </w:pPr>
      <w:r w:rsidRPr="004C04C6">
        <w:rPr>
          <w:rFonts w:cstheme="minorHAnsi"/>
          <w:b/>
          <w:bCs/>
        </w:rPr>
        <w:t xml:space="preserve">Nadelbäume: </w:t>
      </w:r>
    </w:p>
    <w:p w14:paraId="55785637" w14:textId="77777777" w:rsidR="007B4A10" w:rsidRPr="004C04C6" w:rsidRDefault="007B4A10" w:rsidP="00B33BCE">
      <w:pPr>
        <w:spacing w:after="0"/>
        <w:ind w:left="1843"/>
        <w:rPr>
          <w:rFonts w:cstheme="minorHAnsi"/>
        </w:rPr>
      </w:pPr>
      <w:r w:rsidRPr="004C04C6">
        <w:rPr>
          <w:rFonts w:cstheme="minorHAnsi"/>
        </w:rPr>
        <w:t xml:space="preserve">z. B. Eibe, Tanne (alle Arten), … </w:t>
      </w:r>
    </w:p>
    <w:p w14:paraId="04906E2D" w14:textId="77777777" w:rsidR="007B4A10" w:rsidRPr="004C04C6" w:rsidRDefault="007B4A10" w:rsidP="00B33BCE">
      <w:pPr>
        <w:spacing w:after="0"/>
        <w:ind w:left="1843"/>
        <w:rPr>
          <w:rFonts w:cstheme="minorHAnsi"/>
          <w:b/>
          <w:bCs/>
        </w:rPr>
      </w:pPr>
    </w:p>
    <w:p w14:paraId="33DF60EE" w14:textId="77777777" w:rsidR="007B4A10" w:rsidRPr="004C04C6" w:rsidRDefault="007B4A10" w:rsidP="00B33BCE">
      <w:pPr>
        <w:spacing w:after="0"/>
        <w:ind w:left="1843"/>
        <w:rPr>
          <w:rFonts w:cstheme="minorHAnsi"/>
          <w:b/>
          <w:bCs/>
        </w:rPr>
      </w:pPr>
      <w:r w:rsidRPr="004C04C6">
        <w:rPr>
          <w:rFonts w:cstheme="minorHAnsi"/>
          <w:b/>
          <w:bCs/>
        </w:rPr>
        <w:t>Deck- und Blütensträucher, die von Natur aus eine Wuchshöhe von 2,50 m überschreiten:</w:t>
      </w:r>
    </w:p>
    <w:p w14:paraId="1B96673A" w14:textId="0DBD1DB9" w:rsidR="007B4A10" w:rsidRPr="004C04C6" w:rsidRDefault="007B4A10" w:rsidP="00B33BCE">
      <w:pPr>
        <w:spacing w:after="0"/>
        <w:ind w:left="1843"/>
        <w:rPr>
          <w:rFonts w:cstheme="minorHAnsi"/>
          <w:lang w:val="en-GB"/>
        </w:rPr>
      </w:pPr>
      <w:r w:rsidRPr="004C04C6">
        <w:rPr>
          <w:rFonts w:cstheme="minorHAnsi"/>
          <w:lang w:val="en-GB"/>
        </w:rPr>
        <w:lastRenderedPageBreak/>
        <w:t xml:space="preserve">z. B. Blut-Hasel (Corylus avellana), </w:t>
      </w:r>
      <w:proofErr w:type="spellStart"/>
      <w:r w:rsidRPr="004C04C6">
        <w:rPr>
          <w:rFonts w:cstheme="minorHAnsi"/>
          <w:lang w:val="en-GB"/>
        </w:rPr>
        <w:t>Felsenbirne-Paralinenbaum</w:t>
      </w:r>
      <w:proofErr w:type="spellEnd"/>
      <w:r w:rsidRPr="004C04C6">
        <w:rPr>
          <w:rFonts w:cstheme="minorHAnsi"/>
          <w:lang w:val="en-GB"/>
        </w:rPr>
        <w:t xml:space="preserve"> (Amelanchier </w:t>
      </w:r>
      <w:proofErr w:type="spellStart"/>
      <w:r w:rsidRPr="004C04C6">
        <w:rPr>
          <w:rFonts w:cstheme="minorHAnsi"/>
          <w:lang w:val="en-GB"/>
        </w:rPr>
        <w:t>levis</w:t>
      </w:r>
      <w:proofErr w:type="spellEnd"/>
      <w:r w:rsidRPr="004C04C6">
        <w:rPr>
          <w:rFonts w:cstheme="minorHAnsi"/>
          <w:lang w:val="en-GB"/>
        </w:rPr>
        <w:t xml:space="preserve">), Rot- und </w:t>
      </w:r>
      <w:proofErr w:type="spellStart"/>
      <w:r w:rsidRPr="004C04C6">
        <w:rPr>
          <w:rFonts w:cstheme="minorHAnsi"/>
          <w:lang w:val="en-GB"/>
        </w:rPr>
        <w:t>Weißdorn</w:t>
      </w:r>
      <w:proofErr w:type="spellEnd"/>
      <w:r w:rsidR="004C04C6" w:rsidRPr="004C04C6">
        <w:rPr>
          <w:rFonts w:cstheme="minorHAnsi"/>
          <w:lang w:val="en-GB"/>
        </w:rPr>
        <w:t xml:space="preserve"> </w:t>
      </w:r>
      <w:r w:rsidRPr="004C04C6">
        <w:rPr>
          <w:rFonts w:cstheme="minorHAnsi"/>
          <w:lang w:val="en-GB"/>
        </w:rPr>
        <w:t xml:space="preserve">(Crataegus laevigata/monogyna), </w:t>
      </w:r>
      <w:proofErr w:type="spellStart"/>
      <w:r w:rsidRPr="004C04C6">
        <w:rPr>
          <w:rFonts w:cstheme="minorHAnsi"/>
          <w:lang w:val="en-GB"/>
        </w:rPr>
        <w:t>Korkenzieher</w:t>
      </w:r>
      <w:proofErr w:type="spellEnd"/>
      <w:r w:rsidRPr="004C04C6">
        <w:rPr>
          <w:rFonts w:cstheme="minorHAnsi"/>
          <w:lang w:val="en-GB"/>
        </w:rPr>
        <w:t xml:space="preserve">-Weide (Salix </w:t>
      </w:r>
      <w:proofErr w:type="spellStart"/>
      <w:r w:rsidRPr="004C04C6">
        <w:rPr>
          <w:rFonts w:cstheme="minorHAnsi"/>
          <w:lang w:val="en-GB"/>
        </w:rPr>
        <w:t>matsudana</w:t>
      </w:r>
      <w:proofErr w:type="spellEnd"/>
      <w:r w:rsidRPr="004C04C6">
        <w:rPr>
          <w:rFonts w:cstheme="minorHAnsi"/>
          <w:lang w:val="en-GB"/>
        </w:rPr>
        <w:t xml:space="preserve"> </w:t>
      </w:r>
      <w:proofErr w:type="spellStart"/>
      <w:r w:rsidRPr="004C04C6">
        <w:rPr>
          <w:rFonts w:cstheme="minorHAnsi"/>
          <w:lang w:val="en-GB"/>
        </w:rPr>
        <w:t>Totuosa</w:t>
      </w:r>
      <w:proofErr w:type="spellEnd"/>
      <w:r w:rsidRPr="004C04C6">
        <w:rPr>
          <w:rFonts w:cstheme="minorHAnsi"/>
          <w:lang w:val="en-GB"/>
        </w:rPr>
        <w:t>), …</w:t>
      </w:r>
    </w:p>
    <w:p w14:paraId="0E2542C4" w14:textId="77777777" w:rsidR="00357252" w:rsidRPr="004C04C6" w:rsidRDefault="00357252" w:rsidP="00B33BCE">
      <w:pPr>
        <w:spacing w:after="0"/>
        <w:ind w:left="1843"/>
        <w:rPr>
          <w:rFonts w:cstheme="minorHAnsi"/>
          <w:lang w:val="en-GB"/>
        </w:rPr>
      </w:pPr>
    </w:p>
    <w:p w14:paraId="26909104" w14:textId="77777777" w:rsidR="007B4A10" w:rsidRPr="004C04C6" w:rsidRDefault="007B4A10" w:rsidP="00B33BCE">
      <w:pPr>
        <w:pStyle w:val="Listenabsatz"/>
        <w:numPr>
          <w:ilvl w:val="0"/>
          <w:numId w:val="2"/>
        </w:numPr>
        <w:spacing w:after="0"/>
        <w:ind w:left="1843" w:hanging="425"/>
      </w:pPr>
      <w:r w:rsidRPr="004C04C6">
        <w:t>Der Gemüseanbau sollte bevorzugt auf Bodenbeeten stattfinden. Es können auch nicht fest verbaute Hochbeete aufgestellt werden. Die Anzahl und Größe von Hochbeeten kann durch Beschluss festgelegt werden.</w:t>
      </w:r>
    </w:p>
    <w:p w14:paraId="1317FBF4" w14:textId="77777777" w:rsidR="007B4A10" w:rsidRPr="004C04C6" w:rsidRDefault="007B4A10" w:rsidP="00B33BCE">
      <w:pPr>
        <w:spacing w:after="0"/>
        <w:ind w:left="1843" w:hanging="425"/>
      </w:pPr>
    </w:p>
    <w:p w14:paraId="1A298DA5" w14:textId="77777777" w:rsidR="007B4A10" w:rsidRPr="004C04C6" w:rsidRDefault="007B4A10" w:rsidP="00B33BCE">
      <w:pPr>
        <w:pStyle w:val="Listenabsatz"/>
        <w:numPr>
          <w:ilvl w:val="0"/>
          <w:numId w:val="2"/>
        </w:numPr>
        <w:spacing w:after="0"/>
        <w:ind w:left="1843" w:hanging="425"/>
      </w:pPr>
      <w:r w:rsidRPr="004C04C6">
        <w:t>Um eine größere Naturnähe und dadurch eine höhere biologische Vielfalt in den Kleingärten zu erreichen, ist die Pflanzung von gebietseigenen und insektenfreundlichen Pflanzen zu fördern.</w:t>
      </w:r>
    </w:p>
    <w:p w14:paraId="472BA9CA" w14:textId="77777777" w:rsidR="007B4A10" w:rsidRPr="004C04C6" w:rsidRDefault="007B4A10" w:rsidP="00B33BCE">
      <w:pPr>
        <w:spacing w:after="0"/>
        <w:ind w:left="1843" w:hanging="425"/>
      </w:pPr>
    </w:p>
    <w:p w14:paraId="711D82B8" w14:textId="77777777" w:rsidR="007B4A10" w:rsidRPr="004C04C6" w:rsidRDefault="007B4A10" w:rsidP="00B33BCE">
      <w:pPr>
        <w:pStyle w:val="Listenabsatz"/>
        <w:numPr>
          <w:ilvl w:val="0"/>
          <w:numId w:val="2"/>
        </w:numPr>
        <w:spacing w:after="0"/>
        <w:ind w:left="1843" w:hanging="425"/>
      </w:pPr>
      <w:r w:rsidRPr="004C04C6">
        <w:t>Bei der Rodung, der Umpflanzung und dem Auf-den-Stock-Setzen von Bäumen und Sträuchern ist der Schutzzeitraum des Bundesnaturschutzgesetzes, § 39 Abs. 5 Nummer 2, zwingend einzuhalten. Die Durchführung dieser Maßnahmen ist nur in der Zeit vom 1. Oktober bis zum 28. (29.) Februar gestattet.</w:t>
      </w:r>
    </w:p>
    <w:p w14:paraId="142CD2F8" w14:textId="77777777" w:rsidR="007B4A10" w:rsidRPr="004C04C6" w:rsidRDefault="007B4A10" w:rsidP="00B33BCE">
      <w:pPr>
        <w:spacing w:after="0"/>
      </w:pPr>
    </w:p>
    <w:p w14:paraId="16A62CF8" w14:textId="6C4AD83A" w:rsidR="007B4A10" w:rsidRPr="004C04C6" w:rsidRDefault="007B4A10" w:rsidP="00B33BCE">
      <w:pPr>
        <w:spacing w:after="0"/>
        <w:ind w:left="1276" w:hanging="567"/>
      </w:pPr>
      <w:r w:rsidRPr="004C04C6">
        <w:t>c)</w:t>
      </w:r>
      <w:r w:rsidRPr="004C04C6">
        <w:tab/>
        <w:t>Pflanzenschutz und Düngung</w:t>
      </w:r>
      <w:r w:rsidR="008F7D07" w:rsidRPr="004C04C6">
        <w:t xml:space="preserve"> </w:t>
      </w:r>
    </w:p>
    <w:p w14:paraId="0017D467" w14:textId="77777777" w:rsidR="007B4A10" w:rsidRPr="004C04C6" w:rsidRDefault="007B4A10" w:rsidP="00B33BCE">
      <w:pPr>
        <w:spacing w:after="0"/>
        <w:ind w:left="1276" w:hanging="567"/>
      </w:pPr>
    </w:p>
    <w:p w14:paraId="2D3C30A3" w14:textId="032EC1A8" w:rsidR="007B4A10" w:rsidRPr="004C04C6" w:rsidRDefault="002A375D" w:rsidP="00B33BCE">
      <w:pPr>
        <w:pStyle w:val="Listenabsatz"/>
        <w:numPr>
          <w:ilvl w:val="0"/>
          <w:numId w:val="3"/>
        </w:numPr>
        <w:spacing w:after="0"/>
        <w:ind w:left="1843" w:hanging="425"/>
      </w:pPr>
      <w:r w:rsidRPr="004C04C6">
        <w:t>Vorbeugender Pflanzenschutz, um die Gesundheit der Pflanzen durch gezielte Maßnahmen zu stärken und die Bedingungen zu erschweren, unter denen Schädlinge und Krankheiten gedeihen können, sind unerlässlich.</w:t>
      </w:r>
    </w:p>
    <w:p w14:paraId="5A31D559" w14:textId="77777777" w:rsidR="00B9603C" w:rsidRPr="004C04C6" w:rsidRDefault="00B9603C" w:rsidP="00B33BCE">
      <w:pPr>
        <w:pStyle w:val="Listenabsatz"/>
        <w:spacing w:after="0"/>
        <w:ind w:left="1843"/>
      </w:pPr>
    </w:p>
    <w:p w14:paraId="2A3DFA71" w14:textId="61C3E0DB" w:rsidR="002A375D" w:rsidRPr="004C04C6" w:rsidRDefault="002A375D" w:rsidP="00B33BCE">
      <w:pPr>
        <w:pStyle w:val="Listenabsatz"/>
        <w:spacing w:after="0"/>
        <w:ind w:left="1843"/>
      </w:pPr>
      <w:r w:rsidRPr="004C04C6">
        <w:t xml:space="preserve">Durch Auswahl von Pflanzen, die resistent gegenüber Schädlingen und Pflanzenkrankheiten sind, gezielte organische Düngung mit Kompost oder </w:t>
      </w:r>
      <w:r w:rsidR="00B9603C" w:rsidRPr="004C04C6">
        <w:t>verdünnter</w:t>
      </w:r>
      <w:r w:rsidRPr="004C04C6">
        <w:t xml:space="preserve"> Pflanzenjauchen, zielgerichtete Bewässerung, Fruchtfolge und Mischkultur, Insektenschutznetze oder andere Barrieren, kann dies erreicht werden. </w:t>
      </w:r>
    </w:p>
    <w:p w14:paraId="7922A00D" w14:textId="77777777" w:rsidR="007B4A10" w:rsidRPr="004C04C6" w:rsidRDefault="007B4A10" w:rsidP="00B33BCE">
      <w:pPr>
        <w:spacing w:after="0"/>
        <w:ind w:left="1843" w:hanging="425"/>
      </w:pPr>
    </w:p>
    <w:p w14:paraId="2D908C7F" w14:textId="77777777" w:rsidR="005B59B2" w:rsidRPr="004C04C6" w:rsidRDefault="00B9603C" w:rsidP="00B33BCE">
      <w:pPr>
        <w:pStyle w:val="Listenabsatz"/>
        <w:numPr>
          <w:ilvl w:val="0"/>
          <w:numId w:val="3"/>
        </w:numPr>
        <w:spacing w:after="0"/>
        <w:ind w:left="1843" w:hanging="425"/>
      </w:pPr>
      <w:r w:rsidRPr="004C04C6">
        <w:t>Die Verwendung von Pestiziden, also alle Pflanzenschutzmittel und Biozide, insbesondere Herbizide (Unkrautvernichtungsmittel), Fungizide (Pilzbekämpfungsmittel), Insektizide (Insektenbekämpfungsmittel) und Rodentiziden (Gifte gegen Ratten, Mäuse usw.) sind grundsätzlich verboten.</w:t>
      </w:r>
    </w:p>
    <w:p w14:paraId="4062FB19" w14:textId="0BA0A96E" w:rsidR="007B4A10" w:rsidRPr="004C04C6" w:rsidRDefault="00B9603C" w:rsidP="00B33BCE">
      <w:pPr>
        <w:pStyle w:val="Listenabsatz"/>
        <w:spacing w:after="0"/>
        <w:ind w:left="1843"/>
      </w:pPr>
      <w:r w:rsidRPr="004C04C6">
        <w:t xml:space="preserve"> </w:t>
      </w:r>
    </w:p>
    <w:p w14:paraId="5434BD8B" w14:textId="55FDFB5B" w:rsidR="00B9603C" w:rsidRPr="004C04C6" w:rsidRDefault="00B9603C" w:rsidP="00B33BCE">
      <w:pPr>
        <w:pStyle w:val="Listenabsatz"/>
        <w:spacing w:after="0"/>
        <w:ind w:left="1843"/>
      </w:pPr>
      <w:r w:rsidRPr="004C04C6">
        <w:t>Ebenso ist die Verwendung von Salz und Essig zur Bekämpfung von Wildkräutern und lebenden Organismen</w:t>
      </w:r>
      <w:r w:rsidR="005B59B2" w:rsidRPr="004C04C6">
        <w:t xml:space="preserve"> verboten</w:t>
      </w:r>
      <w:r w:rsidRPr="004C04C6">
        <w:t>.</w:t>
      </w:r>
    </w:p>
    <w:p w14:paraId="6DB58035" w14:textId="77777777" w:rsidR="005B59B2" w:rsidRPr="004C04C6" w:rsidRDefault="005B59B2" w:rsidP="00B33BCE">
      <w:pPr>
        <w:pStyle w:val="Listenabsatz"/>
        <w:spacing w:after="0"/>
        <w:ind w:left="1843"/>
      </w:pPr>
    </w:p>
    <w:p w14:paraId="2FD28DC7" w14:textId="5F002A29" w:rsidR="00B9603C" w:rsidRPr="004C04C6" w:rsidRDefault="00B9603C" w:rsidP="00B33BCE">
      <w:pPr>
        <w:pStyle w:val="Listenabsatz"/>
        <w:spacing w:after="0"/>
        <w:ind w:left="1843"/>
      </w:pPr>
      <w:r w:rsidRPr="004C04C6">
        <w:t>Nur in begründeten Ausnahmefällen sind andere Maßnahmen des Pflanzenschutzes, nach Absprache mit dem Fachberater, möglich.</w:t>
      </w:r>
    </w:p>
    <w:p w14:paraId="52E58FEE" w14:textId="77777777" w:rsidR="00B9603C" w:rsidRPr="004C04C6" w:rsidRDefault="00B9603C" w:rsidP="00B33BCE">
      <w:pPr>
        <w:pStyle w:val="Listenabsatz"/>
        <w:spacing w:after="0"/>
        <w:ind w:left="1843"/>
      </w:pPr>
    </w:p>
    <w:p w14:paraId="6FAAE774" w14:textId="1A467682" w:rsidR="00B9603C" w:rsidRPr="004C04C6" w:rsidRDefault="00B9603C" w:rsidP="00B33BCE">
      <w:pPr>
        <w:pStyle w:val="Listenabsatz"/>
        <w:spacing w:after="0"/>
        <w:ind w:left="1843"/>
      </w:pPr>
      <w:r w:rsidRPr="004C04C6">
        <w:t xml:space="preserve">Der Vorstand ist vor der Anwendung zu </w:t>
      </w:r>
      <w:r w:rsidR="005B59B2" w:rsidRPr="004C04C6">
        <w:t>i</w:t>
      </w:r>
      <w:r w:rsidRPr="004C04C6">
        <w:t>nformieren</w:t>
      </w:r>
      <w:r w:rsidR="005B59B2" w:rsidRPr="004C04C6">
        <w:t xml:space="preserve"> und der Einsatz der Mittel öffentlich bekannt zu geben.</w:t>
      </w:r>
    </w:p>
    <w:p w14:paraId="3047C8F9" w14:textId="77777777" w:rsidR="007B4A10" w:rsidRPr="004C04C6" w:rsidRDefault="007B4A10" w:rsidP="00B33BCE">
      <w:pPr>
        <w:spacing w:after="0"/>
        <w:ind w:left="1843" w:hanging="425"/>
      </w:pPr>
    </w:p>
    <w:p w14:paraId="35147DD6" w14:textId="77777777" w:rsidR="005B59B2" w:rsidRPr="004C04C6" w:rsidRDefault="005B59B2" w:rsidP="00B33BCE">
      <w:pPr>
        <w:pStyle w:val="Listenabsatz"/>
        <w:numPr>
          <w:ilvl w:val="0"/>
          <w:numId w:val="3"/>
        </w:numPr>
        <w:spacing w:after="0"/>
        <w:ind w:left="1843" w:hanging="425"/>
      </w:pPr>
      <w:r w:rsidRPr="004C04C6">
        <w:t xml:space="preserve">Die Kompostierung ist ein wichtiger Bestandteil der Kreislaufwirtschaft, der zur Reduzierung von Abfall, zur Ressourcenschonung und zur </w:t>
      </w:r>
      <w:r w:rsidRPr="004C04C6">
        <w:lastRenderedPageBreak/>
        <w:t xml:space="preserve">Bodenverbesserung inkl. Wasserhaltefähigkeit beiträgt. Daher ist es unentbehrlich, dass jeder Pächter in seinem Kleingarten einen Kompostplatz anlegt. Die Versorgung des Bodens mit Nährstoffen und Humus, um die Bodenfruchtbarkeit zu erhalten oder zu verbessern, geschieht in erster Linie durch eigenen Kompost. </w:t>
      </w:r>
    </w:p>
    <w:p w14:paraId="3692FFD8" w14:textId="77777777" w:rsidR="005B59B2" w:rsidRPr="004C04C6" w:rsidRDefault="005B59B2" w:rsidP="00B33BCE">
      <w:pPr>
        <w:pStyle w:val="Listenabsatz"/>
        <w:spacing w:after="0"/>
        <w:ind w:left="1843"/>
      </w:pPr>
    </w:p>
    <w:p w14:paraId="6174E60C" w14:textId="6E2C5A59" w:rsidR="007B4A10" w:rsidRPr="004C04C6" w:rsidRDefault="005B59B2" w:rsidP="00B33BCE">
      <w:pPr>
        <w:pStyle w:val="Listenabsatz"/>
        <w:spacing w:after="0"/>
        <w:ind w:left="1843"/>
      </w:pPr>
      <w:r w:rsidRPr="004C04C6">
        <w:t>Auf den Einsatz von chemischem / mineralischem Dünger, auch synthetische oder Kunstdünger genannt, sollte aus Gründen des Umwelt-, Natur- und Bodenschutzes verzichtet werden.</w:t>
      </w:r>
    </w:p>
    <w:p w14:paraId="331443AA" w14:textId="77777777" w:rsidR="00F6217C" w:rsidRPr="004C04C6" w:rsidRDefault="00F6217C" w:rsidP="00B33BCE">
      <w:pPr>
        <w:pStyle w:val="Listenabsatz"/>
        <w:spacing w:after="0"/>
        <w:ind w:left="1843"/>
      </w:pPr>
    </w:p>
    <w:p w14:paraId="16DB28E7" w14:textId="5BC492CC" w:rsidR="008F7D07" w:rsidRPr="004C04C6" w:rsidRDefault="005B59B2" w:rsidP="00B33BCE">
      <w:pPr>
        <w:pStyle w:val="Listenabsatz"/>
        <w:numPr>
          <w:ilvl w:val="0"/>
          <w:numId w:val="3"/>
        </w:numPr>
        <w:spacing w:after="0"/>
        <w:ind w:left="1843" w:hanging="425"/>
        <w:rPr>
          <w:rFonts w:cstheme="minorHAnsi"/>
        </w:rPr>
      </w:pPr>
      <w:r w:rsidRPr="004C04C6">
        <w:rPr>
          <w:rFonts w:cstheme="minorHAnsi"/>
        </w:rPr>
        <w:t>Die fachliche Beratung zu Pflanzenschutz und Düngung, sowie alle gärtnerischen und ökologischen Fragen fallen in den Zuständigkeitsbereich des Fachberaters.</w:t>
      </w:r>
    </w:p>
    <w:p w14:paraId="46AB7A64" w14:textId="77777777" w:rsidR="00400A10" w:rsidRPr="004C04C6" w:rsidRDefault="00400A10" w:rsidP="00B33BCE">
      <w:pPr>
        <w:spacing w:after="0"/>
        <w:rPr>
          <w:rFonts w:cstheme="minorHAnsi"/>
        </w:rPr>
      </w:pPr>
    </w:p>
    <w:p w14:paraId="261F8C55" w14:textId="77777777" w:rsidR="00937248" w:rsidRPr="004C04C6" w:rsidRDefault="00937248" w:rsidP="00B33BCE">
      <w:pPr>
        <w:spacing w:after="0"/>
        <w:rPr>
          <w:rFonts w:cstheme="minorHAnsi"/>
        </w:rPr>
      </w:pPr>
    </w:p>
    <w:p w14:paraId="47093F64" w14:textId="7F09C257" w:rsidR="008F7D07" w:rsidRPr="004C04C6" w:rsidRDefault="008F7D07" w:rsidP="00B33BCE">
      <w:pPr>
        <w:spacing w:after="0"/>
        <w:rPr>
          <w:b/>
          <w:bCs/>
        </w:rPr>
      </w:pPr>
      <w:r w:rsidRPr="004C04C6">
        <w:rPr>
          <w:b/>
          <w:bCs/>
        </w:rPr>
        <w:t>§ 4</w:t>
      </w:r>
      <w:r w:rsidRPr="004C04C6">
        <w:rPr>
          <w:b/>
          <w:bCs/>
        </w:rPr>
        <w:tab/>
        <w:t xml:space="preserve"> Gartenlauben</w:t>
      </w:r>
    </w:p>
    <w:p w14:paraId="026EE879" w14:textId="77777777" w:rsidR="00C75A7A" w:rsidRPr="004C04C6" w:rsidRDefault="00C75A7A" w:rsidP="00B33BCE">
      <w:pPr>
        <w:spacing w:after="0"/>
        <w:rPr>
          <w:b/>
          <w:bCs/>
        </w:rPr>
      </w:pPr>
    </w:p>
    <w:p w14:paraId="251F1CEC" w14:textId="77777777" w:rsidR="00C75A7A" w:rsidRPr="004C04C6" w:rsidRDefault="00C75A7A" w:rsidP="00B33BCE">
      <w:pPr>
        <w:pStyle w:val="Listenabsatz"/>
        <w:numPr>
          <w:ilvl w:val="0"/>
          <w:numId w:val="5"/>
        </w:numPr>
        <w:spacing w:after="0"/>
        <w:ind w:hanging="720"/>
      </w:pPr>
      <w:r w:rsidRPr="004C04C6">
        <w:t xml:space="preserve">Lauben sind der kleingärtnerischen Nutzung dienende Einrichtungen; Hierbei handelt es sich um einen Baukörper. Sie dürfen nur in der zulässigen Größe, </w:t>
      </w:r>
      <w:r w:rsidRPr="004C04C6">
        <w:br/>
        <w:t>24 m² einschließlich überdachten Freisitzes, an der im Gesamtplan vorgesehenen und vom Vorstand nach Abstimmung mit der Behörde örtlich bezeichneten Stelle errichtet werden.</w:t>
      </w:r>
    </w:p>
    <w:p w14:paraId="35A54F58" w14:textId="77777777" w:rsidR="00C75A7A" w:rsidRPr="004C04C6" w:rsidRDefault="00C75A7A" w:rsidP="00B33BCE">
      <w:pPr>
        <w:spacing w:after="0"/>
        <w:ind w:left="709" w:hanging="709"/>
      </w:pPr>
    </w:p>
    <w:p w14:paraId="21E1B2FF" w14:textId="20814485" w:rsidR="00C75A7A" w:rsidRPr="004C04C6" w:rsidRDefault="00C75A7A" w:rsidP="00B33BCE">
      <w:pPr>
        <w:pStyle w:val="Listenabsatz"/>
        <w:numPr>
          <w:ilvl w:val="0"/>
          <w:numId w:val="5"/>
        </w:numPr>
        <w:spacing w:after="0"/>
        <w:ind w:hanging="720"/>
      </w:pPr>
      <w:r w:rsidRPr="004C04C6">
        <w:t>Im Einvernehmen mit den zuständigen Behörden dürfen Lauben bzw. Laubentypen erstellt werden. Auf Antrag des Gartenpächters holt der Vorstand die erforderliche Baugenehmigung ein, diese gilt auch für An- und Umbauten. Bei der Bauausführung sind Abweichungen von der genehmigten Bauzeichnung unzulässig.</w:t>
      </w:r>
    </w:p>
    <w:p w14:paraId="6A9C93CF" w14:textId="77777777" w:rsidR="00C75A7A" w:rsidRPr="004C04C6" w:rsidRDefault="00C75A7A" w:rsidP="00B33BCE">
      <w:pPr>
        <w:spacing w:after="0"/>
        <w:ind w:left="709" w:hanging="709"/>
      </w:pPr>
    </w:p>
    <w:p w14:paraId="13DF6EBA" w14:textId="5E9B5928" w:rsidR="00C75A7A" w:rsidRPr="004C04C6" w:rsidRDefault="00C75A7A" w:rsidP="00B33BCE">
      <w:pPr>
        <w:pStyle w:val="Listenabsatz"/>
        <w:numPr>
          <w:ilvl w:val="0"/>
          <w:numId w:val="5"/>
        </w:numPr>
        <w:spacing w:after="0"/>
        <w:ind w:hanging="720"/>
      </w:pPr>
      <w:r w:rsidRPr="004C04C6">
        <w:t>Auf Gesetz beruhende Verpflichtungen sind bei der Bauausführung zu beachten. Die ordnungsgemäße Unterhaltung seiner Laube wird dem Gartenpächter zur besonderen Pflicht gemacht.</w:t>
      </w:r>
    </w:p>
    <w:p w14:paraId="7DA79914" w14:textId="77777777" w:rsidR="00C75A7A" w:rsidRPr="004C04C6" w:rsidRDefault="00C75A7A" w:rsidP="00B33BCE">
      <w:pPr>
        <w:spacing w:after="0"/>
        <w:ind w:left="709" w:hanging="709"/>
      </w:pPr>
    </w:p>
    <w:p w14:paraId="21A8875C" w14:textId="214DE378" w:rsidR="00C75A7A" w:rsidRPr="004C04C6" w:rsidRDefault="00C75A7A" w:rsidP="00B33BCE">
      <w:pPr>
        <w:pStyle w:val="Listenabsatz"/>
        <w:numPr>
          <w:ilvl w:val="0"/>
          <w:numId w:val="5"/>
        </w:numPr>
        <w:spacing w:after="0"/>
        <w:ind w:hanging="720"/>
      </w:pPr>
      <w:r w:rsidRPr="004C04C6">
        <w:t>Alle baulichen und sonstigen Einrichtungen bedürfen vor Baubeginn der schriftlichen Genehmigung. Es ist auf die schriftliche Genehmigung zu warten.</w:t>
      </w:r>
    </w:p>
    <w:p w14:paraId="595D87E5" w14:textId="77777777" w:rsidR="00C75A7A" w:rsidRPr="004C04C6" w:rsidRDefault="00C75A7A" w:rsidP="00B33BCE">
      <w:pPr>
        <w:spacing w:after="0"/>
        <w:ind w:left="709" w:hanging="709"/>
      </w:pPr>
    </w:p>
    <w:p w14:paraId="74335439" w14:textId="4CF00743" w:rsidR="00C75A7A" w:rsidRPr="004C04C6" w:rsidRDefault="00C75A7A" w:rsidP="00B33BCE">
      <w:pPr>
        <w:pStyle w:val="Listenabsatz"/>
        <w:numPr>
          <w:ilvl w:val="0"/>
          <w:numId w:val="5"/>
        </w:numPr>
        <w:spacing w:after="0"/>
        <w:ind w:hanging="720"/>
      </w:pPr>
      <w:r w:rsidRPr="004C04C6">
        <w:t>Nicht genehmigte Einrichtungen sind</w:t>
      </w:r>
      <w:r w:rsidR="00317E18">
        <w:t xml:space="preserve"> zu </w:t>
      </w:r>
      <w:r w:rsidR="00317E18" w:rsidRPr="004C04C6">
        <w:t>entfernen</w:t>
      </w:r>
      <w:r w:rsidRPr="004C04C6">
        <w:t>.</w:t>
      </w:r>
      <w:r w:rsidR="00317E18">
        <w:t xml:space="preserve"> Sofort</w:t>
      </w:r>
    </w:p>
    <w:p w14:paraId="70330E75" w14:textId="77777777" w:rsidR="00C75A7A" w:rsidRPr="004C04C6" w:rsidRDefault="00C75A7A" w:rsidP="00B33BCE">
      <w:pPr>
        <w:spacing w:after="0"/>
        <w:ind w:left="709" w:hanging="709"/>
      </w:pPr>
    </w:p>
    <w:p w14:paraId="370F9DB4" w14:textId="0E01FCF5" w:rsidR="004B4DC7" w:rsidRPr="004C04C6" w:rsidRDefault="00C75A7A" w:rsidP="00B33BCE">
      <w:pPr>
        <w:pStyle w:val="Listenabsatz"/>
        <w:numPr>
          <w:ilvl w:val="0"/>
          <w:numId w:val="5"/>
        </w:numPr>
        <w:spacing w:after="0"/>
        <w:ind w:hanging="720"/>
      </w:pPr>
      <w:r w:rsidRPr="004C04C6">
        <w:t>Die Laube ist ausreichend gegen Feuer- und Einbruchdiebstahlschäden sowie anfallende Aufräum- oder Abbrucharbeiten zu versichern. Sofern der Pächter nicht die Kollektivversicherung in Anspruch nimmt, sind entsprechende Versicherungen dem Vorstand jährlich durch den Pächter nachzuweisen, andernfalls erfolgt die Kündigung des geschlossenen Pachtverhältnisse</w:t>
      </w:r>
      <w:r w:rsidR="00B5356F" w:rsidRPr="004C04C6">
        <w:t>s</w:t>
      </w:r>
      <w:r w:rsidRPr="004C04C6">
        <w:t>.</w:t>
      </w:r>
    </w:p>
    <w:p w14:paraId="6D21D1AA" w14:textId="77777777" w:rsidR="004B4DC7" w:rsidRPr="004C04C6" w:rsidRDefault="004B4DC7" w:rsidP="00B33BCE">
      <w:pPr>
        <w:pStyle w:val="Listenabsatz"/>
        <w:spacing w:after="0"/>
        <w:rPr>
          <w:rFonts w:cs="Tahoma"/>
          <w:b/>
        </w:rPr>
      </w:pPr>
    </w:p>
    <w:p w14:paraId="7E4A498E" w14:textId="501B8C85" w:rsidR="004B4DC7" w:rsidRPr="004C04C6" w:rsidRDefault="00C75A7A" w:rsidP="00B33BCE">
      <w:pPr>
        <w:pStyle w:val="Listenabsatz"/>
        <w:numPr>
          <w:ilvl w:val="0"/>
          <w:numId w:val="5"/>
        </w:numPr>
        <w:spacing w:after="0"/>
        <w:ind w:hanging="720"/>
      </w:pPr>
      <w:r w:rsidRPr="004C04C6">
        <w:rPr>
          <w:rFonts w:cs="Tahoma"/>
          <w:bCs/>
        </w:rPr>
        <w:t>Eine Verblendung der offenen Freisitzseite</w:t>
      </w:r>
      <w:r w:rsidRPr="004C04C6">
        <w:rPr>
          <w:rFonts w:cs="Tahoma"/>
        </w:rPr>
        <w:t xml:space="preserve"> mit Holz, Glasbausteinen Sicherheitsglas und Rollläden ist zugelassen. Hierzu muss ein Antrag vom Kleingärtnerverein beim Stadtverband der Kleingärtner gestellt werden</w:t>
      </w:r>
      <w:r w:rsidR="00400A10" w:rsidRPr="004C04C6">
        <w:rPr>
          <w:rFonts w:cs="Tahoma"/>
        </w:rPr>
        <w:t>.</w:t>
      </w:r>
      <w:r w:rsidR="004B4DC7" w:rsidRPr="004C04C6">
        <w:rPr>
          <w:rFonts w:ascii="Tahoma" w:hAnsi="Tahoma" w:cs="Tahoma"/>
          <w:b/>
        </w:rPr>
        <w:t xml:space="preserve"> </w:t>
      </w:r>
    </w:p>
    <w:p w14:paraId="02F4D8B5" w14:textId="77777777" w:rsidR="004B4DC7" w:rsidRPr="004C04C6" w:rsidRDefault="004B4DC7" w:rsidP="00B33BCE">
      <w:pPr>
        <w:pStyle w:val="Listenabsatz"/>
        <w:spacing w:after="0"/>
        <w:rPr>
          <w:rFonts w:ascii="Tahoma" w:hAnsi="Tahoma" w:cs="Tahoma"/>
          <w:b/>
        </w:rPr>
      </w:pPr>
    </w:p>
    <w:p w14:paraId="23062B14" w14:textId="1B0E3D6C" w:rsidR="004B4DC7" w:rsidRPr="004C04C6" w:rsidRDefault="004B4DC7" w:rsidP="00B33BCE">
      <w:pPr>
        <w:pStyle w:val="Listenabsatz"/>
        <w:numPr>
          <w:ilvl w:val="0"/>
          <w:numId w:val="5"/>
        </w:numPr>
        <w:spacing w:after="0"/>
        <w:ind w:hanging="720"/>
      </w:pPr>
      <w:r w:rsidRPr="004C04C6">
        <w:rPr>
          <w:rFonts w:cs="Tahoma"/>
          <w:bCs/>
        </w:rPr>
        <w:t>Geringfügige bauliche Veränderungen</w:t>
      </w:r>
      <w:r w:rsidRPr="004C04C6">
        <w:rPr>
          <w:rFonts w:cs="Tahoma"/>
        </w:rPr>
        <w:t xml:space="preserve">, wie Mauern im Freisitz und vor den Terrassen, Ausgussbecken an der Laube, (ca. 50 x 30 cm), freistehende, nicht an die Laube angebaute Wasserbecken, (ca. 1m²), sind geduldet. </w:t>
      </w:r>
    </w:p>
    <w:p w14:paraId="6E36F1F1" w14:textId="77777777" w:rsidR="004C04C6" w:rsidRPr="004C04C6" w:rsidRDefault="004C04C6" w:rsidP="004C04C6">
      <w:pPr>
        <w:pStyle w:val="Listenabsatz"/>
        <w:spacing w:after="0"/>
      </w:pPr>
    </w:p>
    <w:p w14:paraId="61A26F4C" w14:textId="77777777" w:rsidR="00400A10" w:rsidRPr="004C04C6" w:rsidRDefault="00400A10" w:rsidP="00B33BCE">
      <w:pPr>
        <w:pStyle w:val="Listenabsatz"/>
        <w:numPr>
          <w:ilvl w:val="0"/>
          <w:numId w:val="5"/>
        </w:numPr>
        <w:spacing w:after="0"/>
        <w:ind w:hanging="720"/>
      </w:pPr>
      <w:r w:rsidRPr="004C04C6">
        <w:rPr>
          <w:rFonts w:cs="Tahoma"/>
          <w:bCs/>
        </w:rPr>
        <w:t>Regendächer</w:t>
      </w:r>
      <w:r w:rsidRPr="004C04C6">
        <w:rPr>
          <w:rFonts w:cs="Tahoma"/>
        </w:rPr>
        <w:t xml:space="preserve"> über Laubentüren sind als Wetterschutz –</w:t>
      </w:r>
      <w:r w:rsidRPr="004C04C6">
        <w:rPr>
          <w:rFonts w:cs="Tahoma"/>
          <w:b/>
        </w:rPr>
        <w:t>mit einem Seitenteil</w:t>
      </w:r>
      <w:r w:rsidRPr="004C04C6">
        <w:rPr>
          <w:rFonts w:cs="Tahoma"/>
        </w:rPr>
        <w:t>- ab sofort gestattet.  Diese Schutzdächer dürfen folgende Maße nicht überschreiten:</w:t>
      </w:r>
    </w:p>
    <w:p w14:paraId="2F94A3EE" w14:textId="77777777" w:rsidR="00400A10" w:rsidRPr="004C04C6" w:rsidRDefault="00400A10" w:rsidP="00B33BCE">
      <w:pPr>
        <w:spacing w:after="0"/>
        <w:ind w:left="708" w:firstLine="708"/>
        <w:jc w:val="both"/>
        <w:rPr>
          <w:rFonts w:cs="Tahoma"/>
        </w:rPr>
      </w:pPr>
      <w:r w:rsidRPr="004C04C6">
        <w:rPr>
          <w:rFonts w:cs="Tahoma"/>
        </w:rPr>
        <w:t>Maximale Breite:</w:t>
      </w:r>
      <w:r w:rsidRPr="004C04C6">
        <w:rPr>
          <w:rFonts w:cs="Tahoma"/>
        </w:rPr>
        <w:tab/>
      </w:r>
      <w:r w:rsidRPr="004C04C6">
        <w:rPr>
          <w:rFonts w:cs="Tahoma"/>
        </w:rPr>
        <w:tab/>
        <w:t>nur Türbreite</w:t>
      </w:r>
    </w:p>
    <w:p w14:paraId="7461BBD2" w14:textId="77777777" w:rsidR="00400A10" w:rsidRPr="004C04C6" w:rsidRDefault="00400A10" w:rsidP="00B33BCE">
      <w:pPr>
        <w:spacing w:after="0"/>
        <w:ind w:left="708" w:firstLine="708"/>
        <w:jc w:val="both"/>
        <w:rPr>
          <w:rFonts w:cs="Tahoma"/>
        </w:rPr>
      </w:pPr>
      <w:r w:rsidRPr="004C04C6">
        <w:rPr>
          <w:rFonts w:cs="Tahoma"/>
        </w:rPr>
        <w:t>Maximale Tiefe:</w:t>
      </w:r>
      <w:r w:rsidRPr="004C04C6">
        <w:rPr>
          <w:rFonts w:cs="Tahoma"/>
        </w:rPr>
        <w:tab/>
      </w:r>
      <w:r w:rsidRPr="004C04C6">
        <w:rPr>
          <w:rFonts w:cs="Tahoma"/>
        </w:rPr>
        <w:tab/>
        <w:t>1,0 m</w:t>
      </w:r>
    </w:p>
    <w:p w14:paraId="38826CBA" w14:textId="77777777" w:rsidR="004C04C6" w:rsidRPr="004C04C6" w:rsidRDefault="004C04C6" w:rsidP="00B33BCE">
      <w:pPr>
        <w:spacing w:after="0"/>
        <w:ind w:left="708" w:firstLine="708"/>
        <w:jc w:val="both"/>
        <w:rPr>
          <w:rFonts w:cs="Tahoma"/>
        </w:rPr>
      </w:pPr>
    </w:p>
    <w:p w14:paraId="46E768AB" w14:textId="2B29EEA4" w:rsidR="00400A10" w:rsidRPr="004C04C6" w:rsidRDefault="00400A10" w:rsidP="00B33BCE">
      <w:pPr>
        <w:pStyle w:val="Listenabsatz"/>
        <w:numPr>
          <w:ilvl w:val="0"/>
          <w:numId w:val="5"/>
        </w:numPr>
        <w:spacing w:after="0"/>
        <w:ind w:hanging="720"/>
      </w:pPr>
      <w:r w:rsidRPr="004C04C6">
        <w:t>Asbesthaltige Dächer / Welleternitdach sind unter Berücksichtigung der gesetzlichen Bestimmungen zu handhaben.</w:t>
      </w:r>
    </w:p>
    <w:p w14:paraId="3502D971" w14:textId="5316FD2F" w:rsidR="004B4DC7" w:rsidRPr="004C04C6" w:rsidRDefault="004B4DC7" w:rsidP="00B33BCE">
      <w:pPr>
        <w:spacing w:after="0"/>
        <w:rPr>
          <w:strike/>
        </w:rPr>
      </w:pPr>
    </w:p>
    <w:p w14:paraId="60C761A7" w14:textId="77777777" w:rsidR="00937248" w:rsidRPr="004C04C6" w:rsidRDefault="00937248" w:rsidP="00B33BCE">
      <w:pPr>
        <w:spacing w:after="0"/>
        <w:rPr>
          <w:strike/>
        </w:rPr>
      </w:pPr>
    </w:p>
    <w:p w14:paraId="3766710C" w14:textId="19472E40" w:rsidR="004B4DC7" w:rsidRPr="004C04C6" w:rsidRDefault="004B4DC7" w:rsidP="00B33BCE">
      <w:pPr>
        <w:spacing w:after="0"/>
        <w:rPr>
          <w:b/>
          <w:bCs/>
        </w:rPr>
      </w:pPr>
      <w:r w:rsidRPr="004C04C6">
        <w:rPr>
          <w:b/>
          <w:bCs/>
        </w:rPr>
        <w:t>§ 5</w:t>
      </w:r>
      <w:r w:rsidRPr="004C04C6">
        <w:rPr>
          <w:b/>
          <w:bCs/>
        </w:rPr>
        <w:tab/>
        <w:t>Sonstige Einrichtungen und Aufbauten</w:t>
      </w:r>
    </w:p>
    <w:p w14:paraId="700BB1EC" w14:textId="77777777" w:rsidR="004B4DC7" w:rsidRPr="004C04C6" w:rsidRDefault="004B4DC7" w:rsidP="00B33BCE">
      <w:pPr>
        <w:spacing w:after="0"/>
      </w:pPr>
    </w:p>
    <w:p w14:paraId="0F2F3D92" w14:textId="2259C250" w:rsidR="00B27326" w:rsidRPr="004C04C6" w:rsidRDefault="004B4DC7" w:rsidP="00B33BCE">
      <w:pPr>
        <w:pStyle w:val="Listenabsatz"/>
        <w:numPr>
          <w:ilvl w:val="0"/>
          <w:numId w:val="7"/>
        </w:numPr>
        <w:spacing w:after="0"/>
        <w:ind w:left="709" w:hanging="709"/>
        <w:jc w:val="both"/>
      </w:pPr>
      <w:r w:rsidRPr="004C04C6">
        <w:t xml:space="preserve">Wegebeläge, z. B. Platten, Pflaster- und Kantensteine, müssen leicht entfernbar und dürfen nicht fest mit dem Untergrund verbunden sein. </w:t>
      </w:r>
    </w:p>
    <w:p w14:paraId="47B5BC6D" w14:textId="77777777" w:rsidR="00B27326" w:rsidRPr="004C04C6" w:rsidRDefault="00B27326" w:rsidP="00B33BCE">
      <w:pPr>
        <w:pStyle w:val="Listenabsatz"/>
        <w:spacing w:after="0"/>
        <w:ind w:left="709"/>
        <w:jc w:val="both"/>
        <w:rPr>
          <w:rFonts w:cs="Tahoma"/>
        </w:rPr>
      </w:pPr>
    </w:p>
    <w:p w14:paraId="45BC9AAB" w14:textId="53B0FBB9" w:rsidR="00B27326" w:rsidRPr="004C04C6" w:rsidRDefault="00B27326" w:rsidP="00B33BCE">
      <w:pPr>
        <w:pStyle w:val="Listenabsatz"/>
        <w:spacing w:after="0"/>
        <w:ind w:left="709"/>
        <w:jc w:val="both"/>
        <w:rPr>
          <w:rFonts w:cs="Tahoma"/>
        </w:rPr>
      </w:pPr>
      <w:r w:rsidRPr="004C04C6">
        <w:rPr>
          <w:rFonts w:cs="Tahoma"/>
        </w:rPr>
        <w:t>Pro Parzelle sind 40,00 m²</w:t>
      </w:r>
      <w:r w:rsidRPr="004C04C6">
        <w:rPr>
          <w:rFonts w:cs="Tahoma"/>
          <w:b/>
        </w:rPr>
        <w:t xml:space="preserve"> </w:t>
      </w:r>
      <w:r w:rsidRPr="004C04C6">
        <w:rPr>
          <w:rFonts w:cs="Tahoma"/>
        </w:rPr>
        <w:t>Pflaster- und Plattenflächen, zuzüglich Weg vom Gartentor zur Laube, zulässig.</w:t>
      </w:r>
    </w:p>
    <w:p w14:paraId="6F865FBF" w14:textId="77777777" w:rsidR="00B27326" w:rsidRPr="004C04C6" w:rsidRDefault="00B27326" w:rsidP="00B33BCE">
      <w:pPr>
        <w:spacing w:after="0"/>
        <w:ind w:left="708"/>
        <w:jc w:val="both"/>
        <w:rPr>
          <w:rFonts w:cs="Tahoma"/>
          <w:bCs/>
        </w:rPr>
      </w:pPr>
      <w:r w:rsidRPr="004C04C6">
        <w:rPr>
          <w:rFonts w:cs="Tahoma"/>
        </w:rPr>
        <w:t xml:space="preserve">Die gesamte Pflaster- und Plattenfläche darf je nach Vereinsregelung max. 15 % der Gartenfläche </w:t>
      </w:r>
      <w:r w:rsidRPr="004C04C6">
        <w:rPr>
          <w:rFonts w:cs="Tahoma"/>
          <w:bCs/>
        </w:rPr>
        <w:t>nicht überschreiten und muss bei Pächterwechsel auf das zulässige Maß zurückgebaut werden.</w:t>
      </w:r>
    </w:p>
    <w:p w14:paraId="0BB59F67" w14:textId="1F888708" w:rsidR="004B4DC7" w:rsidRPr="004C04C6" w:rsidRDefault="00B27326" w:rsidP="00B33BCE">
      <w:pPr>
        <w:spacing w:after="0"/>
        <w:ind w:left="709" w:hanging="1"/>
        <w:jc w:val="both"/>
        <w:rPr>
          <w:rFonts w:cs="Tahoma"/>
          <w:bCs/>
        </w:rPr>
      </w:pPr>
      <w:r w:rsidRPr="004C04C6">
        <w:rPr>
          <w:rFonts w:cs="Tahoma"/>
          <w:bCs/>
        </w:rPr>
        <w:t>Bei Terrassen- und Wegflächen darf weder der Untergrund betoniert noch die Oberfläche gefliest werden.</w:t>
      </w:r>
    </w:p>
    <w:p w14:paraId="51B0DEDA" w14:textId="77777777" w:rsidR="004B4DC7" w:rsidRPr="004C04C6" w:rsidRDefault="004B4DC7" w:rsidP="00B33BCE">
      <w:pPr>
        <w:spacing w:after="0"/>
        <w:ind w:left="709" w:hanging="709"/>
      </w:pPr>
    </w:p>
    <w:p w14:paraId="09622006" w14:textId="77777777" w:rsidR="004B4DC7" w:rsidRPr="004C04C6" w:rsidRDefault="004B4DC7" w:rsidP="00B33BCE">
      <w:pPr>
        <w:spacing w:after="0"/>
        <w:ind w:left="709" w:hanging="709"/>
      </w:pPr>
      <w:r w:rsidRPr="004C04C6">
        <w:t>(2)</w:t>
      </w:r>
      <w:r w:rsidRPr="004C04C6">
        <w:tab/>
        <w:t>Wege, Plätze und Gartenteiche aus Beton sind nicht gestattet.</w:t>
      </w:r>
    </w:p>
    <w:p w14:paraId="14733CF5" w14:textId="77777777" w:rsidR="004B4DC7" w:rsidRPr="004C04C6" w:rsidRDefault="004B4DC7" w:rsidP="00B33BCE">
      <w:pPr>
        <w:spacing w:after="0"/>
        <w:ind w:left="709" w:hanging="709"/>
      </w:pPr>
    </w:p>
    <w:p w14:paraId="5D93B8FD" w14:textId="2627C8BC" w:rsidR="00400A10" w:rsidRPr="004C04C6" w:rsidRDefault="004B4DC7" w:rsidP="00B33BCE">
      <w:pPr>
        <w:spacing w:after="0"/>
        <w:ind w:left="709" w:hanging="709"/>
      </w:pPr>
      <w:r w:rsidRPr="004C04C6">
        <w:t>(3)</w:t>
      </w:r>
      <w:r w:rsidRPr="004C04C6">
        <w:tab/>
      </w:r>
      <w:r w:rsidR="00400A10" w:rsidRPr="004C04C6">
        <w:t xml:space="preserve">Ein Planschbecken zur Abkühlung am heißen Tagen oder zum Spielen für Kinder, darf nur aufgestellt werden, wenn die Parzelle der Gartenordnung entsprechend kleingärtnerisch genutzt wird. </w:t>
      </w:r>
    </w:p>
    <w:p w14:paraId="60811BC1" w14:textId="77777777" w:rsidR="00B33BCE" w:rsidRPr="004C04C6" w:rsidRDefault="00B33BCE" w:rsidP="00B33BCE">
      <w:pPr>
        <w:spacing w:after="0"/>
        <w:ind w:left="709" w:hanging="709"/>
      </w:pPr>
    </w:p>
    <w:p w14:paraId="7C7B09AA" w14:textId="7D7BB30D" w:rsidR="00400A10" w:rsidRPr="004C04C6" w:rsidRDefault="00400A10" w:rsidP="00B33BCE">
      <w:pPr>
        <w:spacing w:after="0"/>
        <w:ind w:left="709" w:hanging="1"/>
      </w:pPr>
      <w:r w:rsidRPr="004C04C6">
        <w:t>Die maximale Größe beträgt 2,2</w:t>
      </w:r>
      <w:r w:rsidR="004C04C6" w:rsidRPr="004C04C6">
        <w:t xml:space="preserve"> </w:t>
      </w:r>
      <w:r w:rsidRPr="004C04C6">
        <w:t>m x 1,5</w:t>
      </w:r>
      <w:r w:rsidR="004C04C6" w:rsidRPr="004C04C6">
        <w:t xml:space="preserve"> </w:t>
      </w:r>
      <w:r w:rsidRPr="004C04C6">
        <w:t>m x 0,6</w:t>
      </w:r>
      <w:r w:rsidR="004C04C6" w:rsidRPr="004C04C6">
        <w:t xml:space="preserve"> </w:t>
      </w:r>
      <w:r w:rsidRPr="004C04C6">
        <w:t>m oder 2,5</w:t>
      </w:r>
      <w:r w:rsidR="004C04C6" w:rsidRPr="004C04C6">
        <w:t xml:space="preserve"> </w:t>
      </w:r>
      <w:r w:rsidRPr="004C04C6">
        <w:t>m Durchmesser x 0,7</w:t>
      </w:r>
      <w:r w:rsidR="004C04C6" w:rsidRPr="004C04C6">
        <w:t xml:space="preserve"> </w:t>
      </w:r>
      <w:r w:rsidRPr="004C04C6">
        <w:t>m.</w:t>
      </w:r>
    </w:p>
    <w:p w14:paraId="172EC6AE" w14:textId="6D44E997" w:rsidR="00400A10" w:rsidRPr="004C04C6" w:rsidRDefault="00400A10" w:rsidP="00B33BCE">
      <w:pPr>
        <w:spacing w:after="0"/>
        <w:ind w:left="709" w:hanging="1"/>
      </w:pPr>
      <w:r w:rsidRPr="004C04C6">
        <w:t xml:space="preserve">Das Planschbecken darf nicht dauerhaft aufgestellt werden. Der Zeitraum der Nutzung und Aufstellung beschränkt sich auf den Zeitraum von Mai bis </w:t>
      </w:r>
      <w:r w:rsidR="004C04C6" w:rsidRPr="004C04C6">
        <w:t>September</w:t>
      </w:r>
      <w:r w:rsidRPr="004C04C6">
        <w:t xml:space="preserve">. </w:t>
      </w:r>
    </w:p>
    <w:p w14:paraId="4CDF9135" w14:textId="77777777" w:rsidR="00B33BCE" w:rsidRPr="004C04C6" w:rsidRDefault="00B33BCE" w:rsidP="00B33BCE">
      <w:pPr>
        <w:spacing w:after="0"/>
        <w:ind w:left="709" w:hanging="1"/>
      </w:pPr>
    </w:p>
    <w:p w14:paraId="7888C7DD" w14:textId="0D32CF16" w:rsidR="00400A10" w:rsidRPr="004C04C6" w:rsidRDefault="00400A10" w:rsidP="00B33BCE">
      <w:pPr>
        <w:spacing w:after="0"/>
        <w:ind w:left="709" w:hanging="1"/>
      </w:pPr>
      <w:r w:rsidRPr="004C04C6">
        <w:t xml:space="preserve">Das Planschbecken darf nicht ins Erdreich eingelassen werden und muss selbstständig stehen. Fundamente und Unterlagen aus anderen Materialien sind unzulässig. </w:t>
      </w:r>
    </w:p>
    <w:p w14:paraId="1EEBD2B0" w14:textId="77777777" w:rsidR="00B33BCE" w:rsidRPr="004C04C6" w:rsidRDefault="00B33BCE" w:rsidP="00B33BCE">
      <w:pPr>
        <w:spacing w:after="0"/>
        <w:ind w:left="709" w:hanging="1"/>
      </w:pPr>
    </w:p>
    <w:p w14:paraId="32687481" w14:textId="77777777" w:rsidR="00400A10" w:rsidRPr="004C04C6" w:rsidRDefault="00400A10" w:rsidP="00B33BCE">
      <w:pPr>
        <w:spacing w:after="0"/>
        <w:ind w:left="709" w:hanging="1"/>
      </w:pPr>
      <w:r w:rsidRPr="004C04C6">
        <w:t>Eine Abgrenzung aus Palisaden, Hecken oder sonstigem Sichtschutz ist verboten.</w:t>
      </w:r>
    </w:p>
    <w:p w14:paraId="3161D503" w14:textId="77777777" w:rsidR="00B33BCE" w:rsidRPr="004C04C6" w:rsidRDefault="00B33BCE" w:rsidP="00B33BCE">
      <w:pPr>
        <w:spacing w:after="0"/>
        <w:ind w:left="709" w:hanging="1"/>
      </w:pPr>
    </w:p>
    <w:p w14:paraId="6C4A3F38" w14:textId="23C471A2" w:rsidR="00400A10" w:rsidRPr="004C04C6" w:rsidRDefault="00400A10" w:rsidP="00B33BCE">
      <w:pPr>
        <w:spacing w:after="0"/>
        <w:ind w:left="708"/>
      </w:pPr>
      <w:r w:rsidRPr="004C04C6">
        <w:t>Das Planschbecken darf nur auf der Erholungs-/Freizeitfläche errichtet werden. Der Standort muss mit dem Vorstand des Vereins vor Aufbau abgestimmt und von diesem schriftlich genehmigt werden.</w:t>
      </w:r>
    </w:p>
    <w:p w14:paraId="5754DA85" w14:textId="77777777" w:rsidR="00B33BCE" w:rsidRPr="004C04C6" w:rsidRDefault="00B33BCE" w:rsidP="00B33BCE">
      <w:pPr>
        <w:spacing w:after="0"/>
        <w:ind w:left="708"/>
      </w:pPr>
    </w:p>
    <w:p w14:paraId="776836AF" w14:textId="77777777" w:rsidR="00400A10" w:rsidRPr="004C04C6" w:rsidRDefault="00400A10" w:rsidP="00B33BCE">
      <w:pPr>
        <w:spacing w:after="0"/>
        <w:ind w:left="709" w:hanging="1"/>
      </w:pPr>
      <w:r w:rsidRPr="004C04C6">
        <w:lastRenderedPageBreak/>
        <w:t>Das Wasser ist sparsam zu gebrauchen und bei Entleerung des Beckens als Gießwasser zu verwenden. Daher dürfen zur Wasseraufbereitung keine chemischen oder biologische Substanzen zugeführt werden.</w:t>
      </w:r>
    </w:p>
    <w:p w14:paraId="7406D4C7" w14:textId="77777777" w:rsidR="00400A10" w:rsidRPr="004C04C6" w:rsidRDefault="00400A10" w:rsidP="00B33BCE">
      <w:pPr>
        <w:spacing w:after="0"/>
        <w:ind w:left="709" w:hanging="1"/>
      </w:pPr>
      <w:r w:rsidRPr="004C04C6">
        <w:t>Die Haftung liegt allein beim Parzellenpächter. Bei Verstößen kann der Vorstand jederzeit den Rückbau anordnen.</w:t>
      </w:r>
    </w:p>
    <w:p w14:paraId="3E82F32F" w14:textId="77777777" w:rsidR="004C04C6" w:rsidRPr="004C04C6" w:rsidRDefault="004C04C6" w:rsidP="00B33BCE">
      <w:pPr>
        <w:spacing w:after="0"/>
        <w:ind w:left="709" w:hanging="1"/>
      </w:pPr>
    </w:p>
    <w:p w14:paraId="7681CA45" w14:textId="611003F4" w:rsidR="004C04C6" w:rsidRPr="004C04C6" w:rsidRDefault="004C04C6" w:rsidP="00B33BCE">
      <w:pPr>
        <w:spacing w:after="0"/>
        <w:ind w:left="709" w:hanging="1"/>
      </w:pPr>
      <w:r w:rsidRPr="004C04C6">
        <w:t>Whirlpools sind verboten.</w:t>
      </w:r>
    </w:p>
    <w:p w14:paraId="45C53073" w14:textId="77777777" w:rsidR="004B4DC7" w:rsidRPr="004C04C6" w:rsidRDefault="004B4DC7" w:rsidP="00B33BCE">
      <w:pPr>
        <w:spacing w:after="0"/>
      </w:pPr>
    </w:p>
    <w:p w14:paraId="38E078CE" w14:textId="314E5188" w:rsidR="004B4DC7" w:rsidRPr="004C04C6" w:rsidRDefault="004B4DC7" w:rsidP="00B33BCE">
      <w:pPr>
        <w:spacing w:after="0"/>
        <w:ind w:left="709" w:hanging="709"/>
      </w:pPr>
      <w:r w:rsidRPr="004C04C6">
        <w:t>(4)</w:t>
      </w:r>
      <w:r w:rsidRPr="004C04C6">
        <w:tab/>
      </w:r>
      <w:r w:rsidR="00462198" w:rsidRPr="004C04C6">
        <w:t>Trampoline oder Spielgeräte in den Parzellen werden vereinsseitig geregelt.</w:t>
      </w:r>
    </w:p>
    <w:p w14:paraId="5DB0A182" w14:textId="77777777" w:rsidR="00EC775B" w:rsidRPr="004C04C6" w:rsidRDefault="00EC775B" w:rsidP="00B33BCE">
      <w:pPr>
        <w:spacing w:after="0"/>
        <w:ind w:left="709" w:hanging="709"/>
      </w:pPr>
    </w:p>
    <w:p w14:paraId="249AAD91" w14:textId="77777777" w:rsidR="00462198" w:rsidRPr="004C04C6" w:rsidRDefault="004B4DC7" w:rsidP="00B33BCE">
      <w:pPr>
        <w:spacing w:after="0"/>
        <w:ind w:left="709" w:hanging="709"/>
      </w:pPr>
      <w:r w:rsidRPr="004C04C6">
        <w:t>(5)</w:t>
      </w:r>
      <w:r w:rsidRPr="004C04C6">
        <w:tab/>
      </w:r>
      <w:r w:rsidR="00462198" w:rsidRPr="004C04C6">
        <w:t>Gewächshäuser -siehe Anhang-</w:t>
      </w:r>
    </w:p>
    <w:p w14:paraId="3BDEEB4E" w14:textId="77777777" w:rsidR="00EC775B" w:rsidRPr="004C04C6" w:rsidRDefault="00EC775B" w:rsidP="00B33BCE">
      <w:pPr>
        <w:spacing w:after="0"/>
        <w:ind w:left="705" w:hanging="705"/>
      </w:pPr>
    </w:p>
    <w:p w14:paraId="6ABAFB3A" w14:textId="77777777" w:rsidR="00462198" w:rsidRPr="004C04C6" w:rsidRDefault="00EC775B" w:rsidP="00B33BCE">
      <w:pPr>
        <w:spacing w:after="0"/>
        <w:ind w:left="705" w:hanging="705"/>
      </w:pPr>
      <w:r w:rsidRPr="004C04C6">
        <w:t>(6)</w:t>
      </w:r>
      <w:r w:rsidRPr="004C04C6">
        <w:tab/>
      </w:r>
      <w:r w:rsidR="00462198" w:rsidRPr="004C04C6">
        <w:t>Gerätehäuser -siehe Anhang-</w:t>
      </w:r>
    </w:p>
    <w:p w14:paraId="13666D17" w14:textId="77777777" w:rsidR="00A87AAB" w:rsidRPr="004C04C6" w:rsidRDefault="00A87AAB" w:rsidP="00B33BCE">
      <w:pPr>
        <w:spacing w:after="0"/>
        <w:rPr>
          <w:rFonts w:cstheme="minorHAnsi"/>
          <w:bCs/>
        </w:rPr>
      </w:pPr>
    </w:p>
    <w:p w14:paraId="44729931" w14:textId="77777777" w:rsidR="00462198" w:rsidRPr="004C04C6" w:rsidRDefault="00A87AAB" w:rsidP="00B33BCE">
      <w:pPr>
        <w:spacing w:after="0"/>
        <w:ind w:left="705" w:hanging="705"/>
        <w:rPr>
          <w:rFonts w:cstheme="minorHAnsi"/>
        </w:rPr>
      </w:pPr>
      <w:r w:rsidRPr="004C04C6">
        <w:rPr>
          <w:rFonts w:cstheme="minorHAnsi"/>
          <w:bCs/>
        </w:rPr>
        <w:t>(7)</w:t>
      </w:r>
      <w:r w:rsidRPr="004C04C6">
        <w:rPr>
          <w:rFonts w:cstheme="minorHAnsi"/>
          <w:bCs/>
        </w:rPr>
        <w:tab/>
      </w:r>
      <w:r w:rsidR="00462198" w:rsidRPr="004C04C6">
        <w:rPr>
          <w:rFonts w:cstheme="minorHAnsi"/>
          <w:bCs/>
        </w:rPr>
        <w:t>Solaranlagen, ausschließlich zur Energieerzeugung (Arbeitsstrom), dürfen gemäß Richtlinien, Stand Oktober 2005, auf Antrag errichtet werden. Eine Einspeisung in das örtliche Stromnetz ist verboten.</w:t>
      </w:r>
    </w:p>
    <w:p w14:paraId="7B6BC91C" w14:textId="77777777" w:rsidR="00462198" w:rsidRPr="004C04C6" w:rsidRDefault="00462198" w:rsidP="00B33BCE">
      <w:pPr>
        <w:spacing w:after="0"/>
        <w:ind w:left="705"/>
        <w:rPr>
          <w:rFonts w:cstheme="minorHAnsi"/>
          <w:bCs/>
        </w:rPr>
      </w:pPr>
      <w:r w:rsidRPr="004C04C6">
        <w:rPr>
          <w:rFonts w:cstheme="minorHAnsi"/>
          <w:bCs/>
        </w:rPr>
        <w:t xml:space="preserve">Solarbetriebene Lüftungsanlagen für Lauben dürfen auf Antrag errichtet werden. </w:t>
      </w:r>
    </w:p>
    <w:p w14:paraId="710F2EFB" w14:textId="77777777" w:rsidR="00462198" w:rsidRPr="004C04C6" w:rsidRDefault="00462198" w:rsidP="00B33BCE">
      <w:pPr>
        <w:spacing w:after="0"/>
        <w:ind w:left="705"/>
        <w:rPr>
          <w:rFonts w:cstheme="minorHAnsi"/>
          <w:bCs/>
        </w:rPr>
      </w:pPr>
      <w:r w:rsidRPr="004C04C6">
        <w:rPr>
          <w:rFonts w:cstheme="minorHAnsi"/>
          <w:bCs/>
        </w:rPr>
        <w:t>Die dafür verwendeten Module dürfen 0,5 m² nicht überschreiten.</w:t>
      </w:r>
    </w:p>
    <w:p w14:paraId="6E8A3E1B" w14:textId="77777777" w:rsidR="00462198" w:rsidRPr="004C04C6" w:rsidRDefault="00462198" w:rsidP="00B33BCE">
      <w:pPr>
        <w:spacing w:after="0"/>
        <w:ind w:left="705"/>
        <w:rPr>
          <w:rFonts w:cstheme="minorHAnsi"/>
          <w:bCs/>
        </w:rPr>
      </w:pPr>
      <w:r w:rsidRPr="004C04C6">
        <w:rPr>
          <w:rFonts w:cstheme="minorHAnsi"/>
          <w:bCs/>
        </w:rPr>
        <w:t>-siehe Anhang-</w:t>
      </w:r>
    </w:p>
    <w:p w14:paraId="0147903F" w14:textId="2F67FE9A" w:rsidR="00A87AAB" w:rsidRPr="004C04C6" w:rsidRDefault="00A87AAB" w:rsidP="00B33BCE">
      <w:pPr>
        <w:spacing w:after="0"/>
        <w:rPr>
          <w:rFonts w:cstheme="minorHAnsi"/>
          <w:bCs/>
        </w:rPr>
      </w:pPr>
    </w:p>
    <w:p w14:paraId="07906BFA" w14:textId="77777777" w:rsidR="00462198" w:rsidRPr="004C04C6" w:rsidRDefault="004B4DC7" w:rsidP="00B33BCE">
      <w:pPr>
        <w:spacing w:after="0"/>
        <w:rPr>
          <w:rFonts w:cs="Tahoma"/>
          <w:bCs/>
        </w:rPr>
      </w:pPr>
      <w:r w:rsidRPr="004C04C6">
        <w:rPr>
          <w:rFonts w:cstheme="minorHAnsi"/>
          <w:bCs/>
        </w:rPr>
        <w:t>(</w:t>
      </w:r>
      <w:r w:rsidR="00A87AAB" w:rsidRPr="004C04C6">
        <w:rPr>
          <w:rFonts w:cstheme="minorHAnsi"/>
          <w:bCs/>
        </w:rPr>
        <w:t>8</w:t>
      </w:r>
      <w:r w:rsidRPr="004C04C6">
        <w:rPr>
          <w:rFonts w:cstheme="minorHAnsi"/>
          <w:bCs/>
        </w:rPr>
        <w:t>)</w:t>
      </w:r>
      <w:r w:rsidRPr="004C04C6">
        <w:rPr>
          <w:rFonts w:cstheme="minorHAnsi"/>
          <w:bCs/>
        </w:rPr>
        <w:tab/>
      </w:r>
      <w:r w:rsidR="00462198" w:rsidRPr="004C04C6">
        <w:rPr>
          <w:rFonts w:cs="Tahoma"/>
          <w:bCs/>
        </w:rPr>
        <w:t xml:space="preserve">Pergola / </w:t>
      </w:r>
      <w:proofErr w:type="spellStart"/>
      <w:r w:rsidR="00462198" w:rsidRPr="004C04C6">
        <w:rPr>
          <w:rFonts w:cs="Tahoma"/>
          <w:bCs/>
        </w:rPr>
        <w:t>Rankgerüst</w:t>
      </w:r>
      <w:proofErr w:type="spellEnd"/>
    </w:p>
    <w:p w14:paraId="4A8AF909" w14:textId="4EE0DDA1" w:rsidR="00462198" w:rsidRPr="004C04C6" w:rsidRDefault="00462198" w:rsidP="00B33BCE">
      <w:pPr>
        <w:spacing w:after="0"/>
        <w:ind w:left="708"/>
        <w:rPr>
          <w:rFonts w:cs="Tahoma"/>
        </w:rPr>
      </w:pPr>
      <w:r w:rsidRPr="004C04C6">
        <w:rPr>
          <w:rFonts w:cs="Tahoma"/>
        </w:rPr>
        <w:t xml:space="preserve">In einem Kleingarten darf </w:t>
      </w:r>
      <w:r w:rsidRPr="004C04C6">
        <w:rPr>
          <w:rFonts w:cs="Tahoma"/>
          <w:b/>
        </w:rPr>
        <w:t xml:space="preserve">eine </w:t>
      </w:r>
      <w:r w:rsidRPr="004C04C6">
        <w:rPr>
          <w:rFonts w:cs="Tahoma"/>
        </w:rPr>
        <w:t xml:space="preserve">Pergola oder ein </w:t>
      </w:r>
      <w:proofErr w:type="spellStart"/>
      <w:r w:rsidRPr="004C04C6">
        <w:rPr>
          <w:rFonts w:cs="Tahoma"/>
        </w:rPr>
        <w:t>Rankgerüst</w:t>
      </w:r>
      <w:proofErr w:type="spellEnd"/>
      <w:r w:rsidRPr="004C04C6">
        <w:rPr>
          <w:rFonts w:cs="Tahoma"/>
        </w:rPr>
        <w:t xml:space="preserve"> errichtet werden. Die Pergola / das </w:t>
      </w:r>
      <w:proofErr w:type="spellStart"/>
      <w:r w:rsidRPr="004C04C6">
        <w:rPr>
          <w:rFonts w:cs="Tahoma"/>
        </w:rPr>
        <w:t>Rankgerüst</w:t>
      </w:r>
      <w:proofErr w:type="spellEnd"/>
      <w:r w:rsidRPr="004C04C6">
        <w:rPr>
          <w:rFonts w:cs="Tahoma"/>
        </w:rPr>
        <w:t xml:space="preserve"> darf geteilt werden.</w:t>
      </w:r>
      <w:r w:rsidR="004C04C6" w:rsidRPr="004C04C6">
        <w:rPr>
          <w:rFonts w:cs="Tahoma"/>
        </w:rPr>
        <w:t xml:space="preserve"> Sie darf nicht mit der Laube verbunden werden.</w:t>
      </w:r>
    </w:p>
    <w:p w14:paraId="5080B658" w14:textId="77777777" w:rsidR="00462198" w:rsidRPr="004C04C6" w:rsidRDefault="00462198" w:rsidP="00B33BCE">
      <w:pPr>
        <w:spacing w:after="0"/>
        <w:ind w:left="708"/>
        <w:rPr>
          <w:rFonts w:cs="Tahoma"/>
        </w:rPr>
      </w:pPr>
      <w:r w:rsidRPr="004C04C6">
        <w:rPr>
          <w:rFonts w:cs="Tahoma"/>
        </w:rPr>
        <w:t>Auch hier ist der Gartennutzer verpflichtet einen entsprechenden Antrag beim Vereinsvorstand zu stellen.</w:t>
      </w:r>
    </w:p>
    <w:p w14:paraId="74E03345" w14:textId="77777777" w:rsidR="00462198" w:rsidRPr="004C04C6" w:rsidRDefault="00462198" w:rsidP="00B33BCE">
      <w:pPr>
        <w:spacing w:after="0"/>
        <w:ind w:left="1410"/>
        <w:rPr>
          <w:rFonts w:cs="Tahoma"/>
        </w:rPr>
      </w:pPr>
    </w:p>
    <w:p w14:paraId="581BCE15" w14:textId="77777777" w:rsidR="00462198" w:rsidRPr="004C04C6" w:rsidRDefault="00462198" w:rsidP="00B33BCE">
      <w:pPr>
        <w:spacing w:after="0"/>
        <w:ind w:firstLine="708"/>
        <w:rPr>
          <w:rFonts w:cs="Tahoma"/>
        </w:rPr>
      </w:pPr>
      <w:r w:rsidRPr="004C04C6">
        <w:rPr>
          <w:rFonts w:cs="Tahoma"/>
          <w:b/>
          <w:u w:val="single"/>
        </w:rPr>
        <w:t>erlaubte Maße:</w:t>
      </w:r>
      <w:r w:rsidRPr="004C04C6">
        <w:rPr>
          <w:rFonts w:cs="Tahoma"/>
        </w:rPr>
        <w:tab/>
        <w:t>Länge:</w:t>
      </w:r>
      <w:r w:rsidRPr="004C04C6">
        <w:rPr>
          <w:rFonts w:cs="Tahoma"/>
        </w:rPr>
        <w:tab/>
      </w:r>
      <w:r w:rsidRPr="004C04C6">
        <w:rPr>
          <w:rFonts w:cs="Tahoma"/>
        </w:rPr>
        <w:tab/>
        <w:t>10,00 m</w:t>
      </w:r>
    </w:p>
    <w:p w14:paraId="3DBDEABF" w14:textId="77777777" w:rsidR="00462198" w:rsidRPr="004C04C6" w:rsidRDefault="00462198" w:rsidP="00B33BCE">
      <w:pPr>
        <w:pStyle w:val="berschrift3"/>
        <w:spacing w:after="0"/>
        <w:rPr>
          <w:rFonts w:cs="Tahoma"/>
          <w:color w:val="auto"/>
          <w:sz w:val="22"/>
          <w:szCs w:val="22"/>
        </w:rPr>
      </w:pPr>
      <w:r w:rsidRPr="004C04C6">
        <w:rPr>
          <w:color w:val="auto"/>
          <w:sz w:val="22"/>
          <w:szCs w:val="22"/>
        </w:rPr>
        <w:tab/>
      </w:r>
      <w:r w:rsidRPr="004C04C6">
        <w:rPr>
          <w:color w:val="auto"/>
          <w:sz w:val="22"/>
          <w:szCs w:val="22"/>
        </w:rPr>
        <w:tab/>
      </w:r>
      <w:r w:rsidRPr="004C04C6">
        <w:rPr>
          <w:color w:val="auto"/>
          <w:sz w:val="22"/>
          <w:szCs w:val="22"/>
        </w:rPr>
        <w:tab/>
      </w:r>
      <w:r w:rsidRPr="004C04C6">
        <w:rPr>
          <w:color w:val="auto"/>
          <w:sz w:val="22"/>
          <w:szCs w:val="22"/>
        </w:rPr>
        <w:tab/>
      </w:r>
      <w:r w:rsidRPr="004C04C6">
        <w:rPr>
          <w:rFonts w:cs="Tahoma"/>
          <w:color w:val="auto"/>
          <w:sz w:val="22"/>
          <w:szCs w:val="22"/>
        </w:rPr>
        <w:t>Höhe:</w:t>
      </w:r>
      <w:r w:rsidRPr="004C04C6">
        <w:rPr>
          <w:rFonts w:cs="Tahoma"/>
          <w:color w:val="auto"/>
          <w:sz w:val="22"/>
          <w:szCs w:val="22"/>
        </w:rPr>
        <w:tab/>
      </w:r>
      <w:r w:rsidRPr="004C04C6">
        <w:rPr>
          <w:rFonts w:cs="Tahoma"/>
          <w:color w:val="auto"/>
          <w:sz w:val="22"/>
          <w:szCs w:val="22"/>
        </w:rPr>
        <w:tab/>
        <w:t>2,20 m – incl. Reiter/Querbalken</w:t>
      </w:r>
    </w:p>
    <w:p w14:paraId="39E3898A" w14:textId="77777777" w:rsidR="00462198" w:rsidRPr="004C04C6" w:rsidRDefault="00462198" w:rsidP="00B33BCE">
      <w:pPr>
        <w:spacing w:after="0"/>
        <w:ind w:left="1410"/>
        <w:rPr>
          <w:rFonts w:cs="Tahoma"/>
        </w:rPr>
      </w:pPr>
      <w:r w:rsidRPr="004C04C6">
        <w:rPr>
          <w:rFonts w:cs="Tahoma"/>
        </w:rPr>
        <w:tab/>
      </w:r>
      <w:r w:rsidRPr="004C04C6">
        <w:rPr>
          <w:rFonts w:cs="Tahoma"/>
        </w:rPr>
        <w:tab/>
      </w:r>
      <w:r w:rsidRPr="004C04C6">
        <w:rPr>
          <w:rFonts w:cs="Tahoma"/>
        </w:rPr>
        <w:tab/>
        <w:t>Breite:</w:t>
      </w:r>
      <w:r w:rsidRPr="004C04C6">
        <w:rPr>
          <w:rFonts w:cs="Tahoma"/>
        </w:rPr>
        <w:tab/>
      </w:r>
      <w:r w:rsidRPr="004C04C6">
        <w:rPr>
          <w:rFonts w:cs="Tahoma"/>
        </w:rPr>
        <w:tab/>
        <w:t>0,60 m – Reiter</w:t>
      </w:r>
    </w:p>
    <w:p w14:paraId="6920390A" w14:textId="77777777" w:rsidR="00462198" w:rsidRPr="004C04C6" w:rsidRDefault="00462198" w:rsidP="00B33BCE">
      <w:pPr>
        <w:spacing w:after="0"/>
        <w:ind w:left="1410"/>
        <w:rPr>
          <w:rFonts w:cs="Tahoma"/>
        </w:rPr>
      </w:pPr>
      <w:r w:rsidRPr="004C04C6">
        <w:rPr>
          <w:rFonts w:cs="Tahoma"/>
        </w:rPr>
        <w:tab/>
      </w:r>
      <w:r w:rsidRPr="004C04C6">
        <w:rPr>
          <w:rFonts w:cs="Tahoma"/>
        </w:rPr>
        <w:tab/>
      </w:r>
      <w:r w:rsidRPr="004C04C6">
        <w:rPr>
          <w:rFonts w:cs="Tahoma"/>
        </w:rPr>
        <w:tab/>
        <w:t>Grenzabstand:</w:t>
      </w:r>
      <w:r w:rsidRPr="004C04C6">
        <w:rPr>
          <w:rFonts w:cs="Tahoma"/>
        </w:rPr>
        <w:tab/>
        <w:t>1,00 m</w:t>
      </w:r>
    </w:p>
    <w:p w14:paraId="136FB6C6" w14:textId="77777777" w:rsidR="00EC775B" w:rsidRPr="004C04C6" w:rsidRDefault="00EC775B" w:rsidP="00B33BCE">
      <w:pPr>
        <w:spacing w:after="0"/>
        <w:ind w:left="705" w:hanging="705"/>
        <w:jc w:val="both"/>
        <w:rPr>
          <w:rFonts w:cstheme="minorHAnsi"/>
        </w:rPr>
      </w:pPr>
    </w:p>
    <w:p w14:paraId="4FE0EE87" w14:textId="23A34E32" w:rsidR="00462198" w:rsidRPr="004C04C6" w:rsidRDefault="00A87AAB" w:rsidP="00B33BCE">
      <w:pPr>
        <w:spacing w:after="0"/>
        <w:ind w:left="705" w:hanging="705"/>
        <w:rPr>
          <w:rFonts w:cstheme="minorHAnsi"/>
          <w:strike/>
        </w:rPr>
      </w:pPr>
      <w:r w:rsidRPr="004C04C6">
        <w:t>(9)</w:t>
      </w:r>
      <w:r w:rsidRPr="004C04C6">
        <w:tab/>
      </w:r>
      <w:r w:rsidR="00462198" w:rsidRPr="004C04C6">
        <w:rPr>
          <w:rFonts w:cstheme="minorHAnsi"/>
        </w:rPr>
        <w:t xml:space="preserve">Die Einfriedung der Gärten erfolgt ausschließlich durch Drahtzaun oder Formschnitthecken. Grenzeinrichtungen zwischen den Parzellen dürfen 0,80m nicht überschreiten. Die Einfriedung zwischen den einzelnen Parzellen ist nicht zwingend erforderlich. Jedoch ist jeder Kleingärtner verpflichtet zusammen mit dem Nachbarn eine Einfriedung auf der Grundstücksgrenze zu errichten, wenn auch nur einer der beiden dies verlangt. </w:t>
      </w:r>
    </w:p>
    <w:p w14:paraId="2F4767F9" w14:textId="616C99A4" w:rsidR="004C04C6" w:rsidRPr="004C04C6" w:rsidRDefault="004C04C6" w:rsidP="00B33BCE">
      <w:pPr>
        <w:spacing w:after="0"/>
        <w:ind w:left="705" w:hanging="705"/>
      </w:pPr>
      <w:r w:rsidRPr="004C04C6">
        <w:tab/>
      </w:r>
    </w:p>
    <w:p w14:paraId="59F6DF34" w14:textId="455BD24C" w:rsidR="004C04C6" w:rsidRPr="004C04C6" w:rsidRDefault="004C04C6" w:rsidP="00B33BCE">
      <w:pPr>
        <w:spacing w:after="0"/>
        <w:ind w:left="705" w:hanging="705"/>
        <w:rPr>
          <w:rFonts w:cstheme="minorHAnsi"/>
        </w:rPr>
      </w:pPr>
      <w:r w:rsidRPr="004C04C6">
        <w:rPr>
          <w:rFonts w:cstheme="minorHAnsi"/>
        </w:rPr>
        <w:tab/>
        <w:t>Stacheldraht ist verboten.</w:t>
      </w:r>
    </w:p>
    <w:p w14:paraId="5309F4BC" w14:textId="77777777" w:rsidR="00C071D7" w:rsidRPr="004C04C6" w:rsidRDefault="00C071D7" w:rsidP="00B33BCE">
      <w:pPr>
        <w:spacing w:after="0"/>
        <w:ind w:left="705" w:hanging="705"/>
        <w:rPr>
          <w:rFonts w:cstheme="minorHAnsi"/>
          <w:strike/>
        </w:rPr>
      </w:pPr>
    </w:p>
    <w:p w14:paraId="788D35B9" w14:textId="77777777" w:rsidR="00C071D7" w:rsidRPr="004C04C6" w:rsidRDefault="00462198" w:rsidP="00B33BCE">
      <w:pPr>
        <w:spacing w:after="0"/>
        <w:rPr>
          <w:rFonts w:cs="Tahoma"/>
          <w:bCs/>
        </w:rPr>
      </w:pPr>
      <w:r w:rsidRPr="004C04C6">
        <w:t>(10)</w:t>
      </w:r>
      <w:r w:rsidRPr="004C04C6">
        <w:tab/>
      </w:r>
      <w:r w:rsidR="00C071D7" w:rsidRPr="004C04C6">
        <w:rPr>
          <w:rFonts w:cs="Tahoma"/>
          <w:bCs/>
        </w:rPr>
        <w:t>Frühbeet / Tomaten- und Gurkenreifehilfe pro Parzelle:</w:t>
      </w:r>
    </w:p>
    <w:p w14:paraId="5C52E102" w14:textId="77777777" w:rsidR="00C071D7" w:rsidRPr="004C04C6" w:rsidRDefault="00C071D7" w:rsidP="00B33BCE">
      <w:pPr>
        <w:spacing w:after="0"/>
        <w:ind w:left="1410"/>
        <w:rPr>
          <w:rFonts w:cs="Tahoma"/>
          <w:bCs/>
          <w:sz w:val="28"/>
        </w:rPr>
      </w:pPr>
    </w:p>
    <w:p w14:paraId="728EEBA8" w14:textId="776A0BF9" w:rsidR="00C071D7" w:rsidRPr="004C04C6" w:rsidRDefault="00C071D7" w:rsidP="00B33BCE">
      <w:pPr>
        <w:spacing w:after="0"/>
        <w:ind w:firstLine="708"/>
        <w:rPr>
          <w:rFonts w:cs="Tahoma"/>
        </w:rPr>
      </w:pPr>
      <w:r w:rsidRPr="004C04C6">
        <w:rPr>
          <w:rFonts w:cs="Tahoma"/>
          <w:bCs/>
        </w:rPr>
        <w:t xml:space="preserve">a)  1 </w:t>
      </w:r>
      <w:r w:rsidRPr="004C04C6">
        <w:rPr>
          <w:rFonts w:cs="Tahoma"/>
          <w:bCs/>
          <w:u w:val="single"/>
        </w:rPr>
        <w:t>Frühbeet:</w:t>
      </w:r>
      <w:r w:rsidRPr="004C04C6">
        <w:rPr>
          <w:rFonts w:cs="Tahoma"/>
        </w:rPr>
        <w:tab/>
      </w:r>
      <w:r w:rsidRPr="004C04C6">
        <w:rPr>
          <w:rFonts w:cs="Tahoma"/>
        </w:rPr>
        <w:tab/>
        <w:t xml:space="preserve">Länge: </w:t>
      </w:r>
      <w:r w:rsidR="007E4C90" w:rsidRPr="004C04C6">
        <w:rPr>
          <w:rFonts w:cs="Tahoma"/>
        </w:rPr>
        <w:tab/>
      </w:r>
      <w:r w:rsidR="007E4C90" w:rsidRPr="004C04C6">
        <w:rPr>
          <w:rFonts w:cs="Tahoma"/>
        </w:rPr>
        <w:tab/>
      </w:r>
      <w:r w:rsidR="007E4C90" w:rsidRPr="004C04C6">
        <w:rPr>
          <w:rFonts w:cs="Tahoma"/>
        </w:rPr>
        <w:tab/>
      </w:r>
      <w:r w:rsidRPr="004C04C6">
        <w:rPr>
          <w:rFonts w:cs="Tahoma"/>
        </w:rPr>
        <w:t>max.</w:t>
      </w:r>
      <w:r w:rsidR="007E4C90" w:rsidRPr="004C04C6">
        <w:rPr>
          <w:rFonts w:cs="Tahoma"/>
        </w:rPr>
        <w:t xml:space="preserve"> </w:t>
      </w:r>
      <w:r w:rsidRPr="004C04C6">
        <w:rPr>
          <w:rFonts w:cs="Tahoma"/>
        </w:rPr>
        <w:t xml:space="preserve">4,00 m  </w:t>
      </w:r>
    </w:p>
    <w:p w14:paraId="6FF37561" w14:textId="77777777" w:rsidR="00C071D7" w:rsidRPr="004C04C6" w:rsidRDefault="00C071D7" w:rsidP="00B33BCE">
      <w:pPr>
        <w:spacing w:after="0"/>
        <w:ind w:left="2124" w:firstLine="708"/>
        <w:rPr>
          <w:rFonts w:cs="Tahoma"/>
        </w:rPr>
      </w:pPr>
      <w:r w:rsidRPr="004C04C6">
        <w:rPr>
          <w:rFonts w:cs="Tahoma"/>
        </w:rPr>
        <w:t xml:space="preserve">Tiefe: </w:t>
      </w:r>
      <w:r w:rsidRPr="004C04C6">
        <w:rPr>
          <w:rFonts w:cs="Tahoma"/>
        </w:rPr>
        <w:tab/>
      </w:r>
      <w:r w:rsidRPr="004C04C6">
        <w:rPr>
          <w:rFonts w:cs="Tahoma"/>
        </w:rPr>
        <w:tab/>
        <w:t xml:space="preserve">   </w:t>
      </w:r>
      <w:r w:rsidRPr="004C04C6">
        <w:rPr>
          <w:rFonts w:cs="Tahoma"/>
        </w:rPr>
        <w:tab/>
        <w:t>1,50 m</w:t>
      </w:r>
    </w:p>
    <w:p w14:paraId="69EAF310" w14:textId="3F870F88" w:rsidR="00C071D7" w:rsidRPr="004C04C6" w:rsidRDefault="00C071D7" w:rsidP="00B33BCE">
      <w:pPr>
        <w:spacing w:after="0"/>
        <w:ind w:left="1410"/>
        <w:rPr>
          <w:rFonts w:cs="Tahoma"/>
        </w:rPr>
      </w:pPr>
      <w:r w:rsidRPr="004C04C6">
        <w:rPr>
          <w:rFonts w:cs="Tahoma"/>
        </w:rPr>
        <w:lastRenderedPageBreak/>
        <w:tab/>
      </w:r>
      <w:r w:rsidRPr="004C04C6">
        <w:rPr>
          <w:rFonts w:cs="Tahoma"/>
        </w:rPr>
        <w:tab/>
      </w:r>
      <w:r w:rsidRPr="004C04C6">
        <w:rPr>
          <w:rFonts w:cs="Tahoma"/>
        </w:rPr>
        <w:tab/>
        <w:t xml:space="preserve">hintere Höhe:   </w:t>
      </w:r>
      <w:r w:rsidRPr="004C04C6">
        <w:rPr>
          <w:rFonts w:cs="Tahoma"/>
        </w:rPr>
        <w:tab/>
        <w:t xml:space="preserve">0,60 m </w:t>
      </w:r>
    </w:p>
    <w:p w14:paraId="757B8B25" w14:textId="77777777" w:rsidR="00C071D7" w:rsidRPr="004C04C6" w:rsidRDefault="00C071D7" w:rsidP="00B33BCE">
      <w:pPr>
        <w:spacing w:after="0"/>
        <w:ind w:left="2124" w:firstLine="708"/>
        <w:rPr>
          <w:rFonts w:cs="Tahoma"/>
        </w:rPr>
      </w:pPr>
      <w:r w:rsidRPr="004C04C6">
        <w:rPr>
          <w:rFonts w:cs="Tahoma"/>
        </w:rPr>
        <w:t xml:space="preserve">vordere Höhe:  </w:t>
      </w:r>
      <w:r w:rsidRPr="004C04C6">
        <w:rPr>
          <w:rFonts w:cs="Tahoma"/>
        </w:rPr>
        <w:tab/>
        <w:t>0,30 m</w:t>
      </w:r>
    </w:p>
    <w:p w14:paraId="1F95FE95" w14:textId="2CBADC0D" w:rsidR="00C071D7" w:rsidRPr="004C04C6" w:rsidRDefault="00C071D7" w:rsidP="00B33BCE">
      <w:pPr>
        <w:spacing w:after="0"/>
        <w:ind w:left="1410"/>
        <w:rPr>
          <w:rFonts w:cs="Tahoma"/>
        </w:rPr>
      </w:pPr>
      <w:r w:rsidRPr="004C04C6">
        <w:rPr>
          <w:rFonts w:cs="Tahoma"/>
        </w:rPr>
        <w:tab/>
      </w:r>
      <w:r w:rsidRPr="004C04C6">
        <w:rPr>
          <w:rFonts w:cs="Tahoma"/>
        </w:rPr>
        <w:tab/>
      </w:r>
      <w:r w:rsidRPr="004C04C6">
        <w:rPr>
          <w:rFonts w:cs="Tahoma"/>
        </w:rPr>
        <w:tab/>
        <w:t>Material:</w:t>
      </w:r>
      <w:r w:rsidRPr="004C04C6">
        <w:rPr>
          <w:rFonts w:cs="Tahoma"/>
        </w:rPr>
        <w:tab/>
        <w:t xml:space="preserve">    </w:t>
      </w:r>
      <w:r w:rsidRPr="004C04C6">
        <w:rPr>
          <w:rFonts w:cs="Tahoma"/>
        </w:rPr>
        <w:tab/>
        <w:t>Ziegelstein, Holz oder PVC</w:t>
      </w:r>
    </w:p>
    <w:p w14:paraId="5E104E7C" w14:textId="77777777" w:rsidR="000946FB" w:rsidRPr="004C04C6" w:rsidRDefault="000946FB" w:rsidP="00B33BCE">
      <w:pPr>
        <w:spacing w:after="0"/>
        <w:ind w:left="1410"/>
        <w:rPr>
          <w:rFonts w:cs="Tahoma"/>
        </w:rPr>
      </w:pPr>
    </w:p>
    <w:p w14:paraId="78F3309E" w14:textId="6E9F7C22" w:rsidR="00C071D7" w:rsidRPr="004C04C6" w:rsidRDefault="00C071D7" w:rsidP="00B33BCE">
      <w:pPr>
        <w:spacing w:after="0"/>
        <w:rPr>
          <w:rFonts w:cs="Tahoma"/>
          <w:bCs/>
        </w:rPr>
      </w:pPr>
      <w:r w:rsidRPr="004C04C6">
        <w:rPr>
          <w:rFonts w:cs="Tahoma"/>
        </w:rPr>
        <w:tab/>
      </w:r>
      <w:r w:rsidRPr="004C04C6">
        <w:rPr>
          <w:rFonts w:cs="Tahoma"/>
          <w:bCs/>
        </w:rPr>
        <w:t xml:space="preserve">b)  1 </w:t>
      </w:r>
      <w:r w:rsidRPr="004C04C6">
        <w:rPr>
          <w:rFonts w:cs="Tahoma"/>
          <w:bCs/>
          <w:u w:val="single"/>
        </w:rPr>
        <w:t>Tomaten- und Gurkenreifehilfe:</w:t>
      </w:r>
      <w:r w:rsidRPr="004C04C6">
        <w:rPr>
          <w:rFonts w:cs="Tahoma"/>
          <w:bCs/>
        </w:rPr>
        <w:tab/>
      </w:r>
    </w:p>
    <w:p w14:paraId="3856E0C5" w14:textId="47AAA7C6" w:rsidR="00C071D7" w:rsidRPr="004C04C6" w:rsidRDefault="00C071D7" w:rsidP="00B33BCE">
      <w:pPr>
        <w:spacing w:after="0"/>
        <w:ind w:left="708"/>
        <w:rPr>
          <w:rFonts w:cs="Tahoma"/>
        </w:rPr>
      </w:pPr>
      <w:r w:rsidRPr="004C04C6">
        <w:rPr>
          <w:rFonts w:cs="Tahoma"/>
        </w:rPr>
        <w:t>In der Zeit von Juni bis zur Ernte kann eine so genannte „Reifehilfe“ in Leichtbauweise</w:t>
      </w:r>
      <w:r w:rsidRPr="004C04C6">
        <w:rPr>
          <w:rFonts w:cs="Tahoma"/>
          <w:u w:val="single"/>
        </w:rPr>
        <w:t xml:space="preserve"> </w:t>
      </w:r>
      <w:r w:rsidRPr="004C04C6">
        <w:rPr>
          <w:rFonts w:cs="Tahoma"/>
        </w:rPr>
        <w:t>aufgestellt werden, nach der Ernte ist sie umgehend zu entfernen</w:t>
      </w:r>
    </w:p>
    <w:p w14:paraId="77F9BBF5" w14:textId="77777777" w:rsidR="00C071D7" w:rsidRPr="004C04C6" w:rsidRDefault="00C071D7" w:rsidP="00B33BCE">
      <w:pPr>
        <w:spacing w:after="0"/>
        <w:rPr>
          <w:rFonts w:cs="Tahoma"/>
        </w:rPr>
      </w:pP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t>Länge: max.</w:t>
      </w:r>
      <w:r w:rsidRPr="004C04C6">
        <w:rPr>
          <w:rFonts w:cs="Tahoma"/>
        </w:rPr>
        <w:tab/>
      </w:r>
      <w:r w:rsidRPr="004C04C6">
        <w:rPr>
          <w:rFonts w:cs="Tahoma"/>
        </w:rPr>
        <w:tab/>
        <w:t xml:space="preserve">2,00 m </w:t>
      </w:r>
    </w:p>
    <w:p w14:paraId="42AC9067" w14:textId="77777777" w:rsidR="00C071D7" w:rsidRPr="004C04C6" w:rsidRDefault="00C071D7" w:rsidP="00B33BCE">
      <w:pPr>
        <w:spacing w:after="0"/>
        <w:ind w:left="3540" w:firstLine="708"/>
        <w:rPr>
          <w:rFonts w:cs="Tahoma"/>
        </w:rPr>
      </w:pPr>
      <w:r w:rsidRPr="004C04C6">
        <w:rPr>
          <w:rFonts w:cs="Tahoma"/>
        </w:rPr>
        <w:t>Tiefe:</w:t>
      </w:r>
      <w:r w:rsidRPr="004C04C6">
        <w:rPr>
          <w:rFonts w:cs="Tahoma"/>
        </w:rPr>
        <w:tab/>
      </w:r>
      <w:r w:rsidRPr="004C04C6">
        <w:rPr>
          <w:rFonts w:cs="Tahoma"/>
        </w:rPr>
        <w:tab/>
      </w:r>
      <w:r w:rsidRPr="004C04C6">
        <w:rPr>
          <w:rFonts w:cs="Tahoma"/>
        </w:rPr>
        <w:tab/>
        <w:t>0,60 m</w:t>
      </w:r>
    </w:p>
    <w:p w14:paraId="712C968F" w14:textId="0D1F911F" w:rsidR="00C071D7" w:rsidRPr="004C04C6" w:rsidRDefault="00C071D7" w:rsidP="00B33BCE">
      <w:pPr>
        <w:spacing w:after="0"/>
        <w:rPr>
          <w:rFonts w:cs="Tahoma"/>
        </w:rPr>
      </w:pP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t>Höhe:</w:t>
      </w:r>
      <w:r w:rsidRPr="004C04C6">
        <w:rPr>
          <w:rFonts w:cs="Tahoma"/>
        </w:rPr>
        <w:tab/>
      </w:r>
      <w:r w:rsidRPr="004C04C6">
        <w:rPr>
          <w:rFonts w:cs="Tahoma"/>
        </w:rPr>
        <w:tab/>
      </w:r>
      <w:r w:rsidRPr="004C04C6">
        <w:rPr>
          <w:rFonts w:cs="Tahoma"/>
        </w:rPr>
        <w:tab/>
      </w:r>
      <w:r w:rsidR="004C04C6" w:rsidRPr="004C04C6">
        <w:rPr>
          <w:rFonts w:cs="Tahoma"/>
        </w:rPr>
        <w:t>2,00</w:t>
      </w:r>
      <w:r w:rsidRPr="004C04C6">
        <w:rPr>
          <w:rFonts w:cs="Tahoma"/>
        </w:rPr>
        <w:t xml:space="preserve"> m </w:t>
      </w:r>
    </w:p>
    <w:p w14:paraId="7C96297A" w14:textId="77777777" w:rsidR="00C071D7" w:rsidRPr="004C04C6" w:rsidRDefault="00C071D7" w:rsidP="00B33BCE">
      <w:pPr>
        <w:spacing w:after="0"/>
        <w:rPr>
          <w:rFonts w:cs="Tahoma"/>
        </w:rPr>
      </w:pPr>
    </w:p>
    <w:p w14:paraId="642EE52C" w14:textId="77777777" w:rsidR="000946FB" w:rsidRPr="004C04C6" w:rsidRDefault="00C071D7" w:rsidP="00B33BCE">
      <w:pPr>
        <w:spacing w:after="0"/>
        <w:rPr>
          <w:rFonts w:cs="Tahoma"/>
          <w:bCs/>
        </w:rPr>
      </w:pPr>
      <w:r w:rsidRPr="004C04C6">
        <w:rPr>
          <w:rFonts w:cs="Tahoma"/>
        </w:rPr>
        <w:t>(11)</w:t>
      </w:r>
      <w:r w:rsidRPr="004C04C6">
        <w:rPr>
          <w:rFonts w:cs="Tahoma"/>
        </w:rPr>
        <w:tab/>
      </w:r>
      <w:r w:rsidRPr="004C04C6">
        <w:rPr>
          <w:rFonts w:cs="Tahoma"/>
          <w:bCs/>
        </w:rPr>
        <w:t>Feuerstätten / Kamine / Schornsteine</w:t>
      </w:r>
    </w:p>
    <w:p w14:paraId="0E0572E4" w14:textId="7DD80B1A" w:rsidR="00C071D7" w:rsidRPr="004C04C6" w:rsidRDefault="00C071D7" w:rsidP="00B33BCE">
      <w:pPr>
        <w:spacing w:after="0"/>
        <w:ind w:left="708"/>
        <w:rPr>
          <w:rFonts w:cs="Tahoma"/>
          <w:bCs/>
        </w:rPr>
      </w:pPr>
      <w:r w:rsidRPr="004C04C6">
        <w:rPr>
          <w:rFonts w:cs="Tahoma"/>
          <w:bCs/>
        </w:rPr>
        <w:t>Das Bundeskleingartengesetz schließt den Bau von</w:t>
      </w:r>
      <w:r w:rsidRPr="004C04C6">
        <w:rPr>
          <w:rFonts w:cs="Tahoma"/>
          <w:bCs/>
          <w:u w:val="single"/>
        </w:rPr>
        <w:t xml:space="preserve"> </w:t>
      </w:r>
      <w:r w:rsidRPr="004C04C6">
        <w:rPr>
          <w:rFonts w:cs="Tahoma"/>
          <w:bCs/>
        </w:rPr>
        <w:t>„Feuerstätten“ – gleich welcher Art - aus.</w:t>
      </w:r>
    </w:p>
    <w:p w14:paraId="1F05E370" w14:textId="77777777" w:rsidR="00C071D7" w:rsidRPr="004C04C6" w:rsidRDefault="00C071D7" w:rsidP="00B33BCE">
      <w:pPr>
        <w:spacing w:after="0"/>
        <w:ind w:left="708"/>
        <w:jc w:val="both"/>
        <w:rPr>
          <w:rFonts w:cs="Tahoma"/>
          <w:bCs/>
        </w:rPr>
      </w:pPr>
      <w:r w:rsidRPr="004C04C6">
        <w:rPr>
          <w:rFonts w:cs="Tahoma"/>
          <w:bCs/>
        </w:rPr>
        <w:t xml:space="preserve">Ein Betrieb von noch vorhandenen Öfen – mit Holz- Kohle- oder Ölfeuerung – ist nicht statthaft. </w:t>
      </w:r>
    </w:p>
    <w:p w14:paraId="3FF303A3" w14:textId="77777777" w:rsidR="00C071D7" w:rsidRPr="004C04C6" w:rsidRDefault="00C071D7" w:rsidP="00B33BCE">
      <w:pPr>
        <w:spacing w:after="0"/>
        <w:ind w:left="708"/>
        <w:jc w:val="both"/>
        <w:rPr>
          <w:rFonts w:cs="Tahoma"/>
          <w:bCs/>
        </w:rPr>
      </w:pPr>
      <w:r w:rsidRPr="004C04C6">
        <w:rPr>
          <w:rFonts w:cs="Tahoma"/>
        </w:rPr>
        <w:t xml:space="preserve">Noch vorhandene Schornsteine / Kamine sind z.B. bei einem Nutzerwechsel / einer Dacherneuerung oder einem Laubenumbau, </w:t>
      </w:r>
      <w:r w:rsidRPr="004C04C6">
        <w:rPr>
          <w:rFonts w:cs="Tahoma"/>
          <w:bCs/>
        </w:rPr>
        <w:t>komplett zu entfernen oder müssen dauerhaft unbrauchbar gemacht werden.</w:t>
      </w:r>
    </w:p>
    <w:p w14:paraId="5E2C0994" w14:textId="04C97E46" w:rsidR="00C071D7" w:rsidRPr="004C04C6" w:rsidRDefault="00C071D7" w:rsidP="00B33BCE">
      <w:pPr>
        <w:spacing w:after="0"/>
        <w:ind w:firstLine="708"/>
        <w:jc w:val="both"/>
        <w:rPr>
          <w:rFonts w:cs="Tahoma"/>
          <w:bCs/>
        </w:rPr>
      </w:pPr>
      <w:r w:rsidRPr="004C04C6">
        <w:rPr>
          <w:rFonts w:cs="Tahoma"/>
          <w:bCs/>
        </w:rPr>
        <w:t xml:space="preserve">Die im Handel angebotenen „Azteken-Deko-Öfen“ sind ebenfalls nicht erlaubt. </w:t>
      </w:r>
    </w:p>
    <w:p w14:paraId="03206AF4" w14:textId="77777777" w:rsidR="00C071D7" w:rsidRPr="004C04C6" w:rsidRDefault="00C071D7" w:rsidP="00B33BCE">
      <w:pPr>
        <w:spacing w:after="0"/>
        <w:jc w:val="both"/>
        <w:rPr>
          <w:rFonts w:cs="Tahoma"/>
        </w:rPr>
      </w:pPr>
    </w:p>
    <w:p w14:paraId="12C2322C" w14:textId="03513DDE" w:rsidR="007E4C90" w:rsidRPr="004C04C6" w:rsidRDefault="00C071D7" w:rsidP="00B33BCE">
      <w:pPr>
        <w:spacing w:after="0"/>
        <w:rPr>
          <w:rFonts w:cs="Tahoma"/>
          <w:bCs/>
        </w:rPr>
      </w:pPr>
      <w:r w:rsidRPr="004C04C6">
        <w:rPr>
          <w:rFonts w:cs="Tahoma"/>
        </w:rPr>
        <w:t xml:space="preserve">(12) </w:t>
      </w:r>
      <w:r w:rsidRPr="004C04C6">
        <w:rPr>
          <w:rFonts w:cs="Tahoma"/>
        </w:rPr>
        <w:tab/>
      </w:r>
      <w:r w:rsidRPr="004C04C6">
        <w:rPr>
          <w:rFonts w:cs="Tahoma"/>
          <w:bCs/>
        </w:rPr>
        <w:t>Grillkamin u</w:t>
      </w:r>
      <w:r w:rsidR="00B33BCE" w:rsidRPr="004C04C6">
        <w:rPr>
          <w:rFonts w:cs="Tahoma"/>
          <w:bCs/>
        </w:rPr>
        <w:t>nd</w:t>
      </w:r>
      <w:r w:rsidRPr="004C04C6">
        <w:rPr>
          <w:rFonts w:cs="Tahoma"/>
          <w:bCs/>
        </w:rPr>
        <w:t xml:space="preserve"> Grillplatz</w:t>
      </w:r>
    </w:p>
    <w:p w14:paraId="0D1C413F" w14:textId="5849655B" w:rsidR="00C071D7" w:rsidRPr="004C04C6" w:rsidRDefault="00C071D7" w:rsidP="00B33BCE">
      <w:pPr>
        <w:spacing w:after="0"/>
        <w:ind w:firstLine="708"/>
        <w:rPr>
          <w:rFonts w:cs="Tahoma"/>
        </w:rPr>
      </w:pPr>
      <w:r w:rsidRPr="004C04C6">
        <w:rPr>
          <w:rFonts w:cs="Tahoma"/>
        </w:rPr>
        <w:t xml:space="preserve">Im Kleingarten ist ein Grillkamin bzw. Grillplatz zulässig. </w:t>
      </w:r>
    </w:p>
    <w:p w14:paraId="0FFFCA95" w14:textId="77777777" w:rsidR="00C071D7" w:rsidRPr="004C04C6" w:rsidRDefault="00C071D7" w:rsidP="00B33BCE">
      <w:pPr>
        <w:spacing w:after="0"/>
        <w:ind w:left="708"/>
        <w:jc w:val="both"/>
        <w:rPr>
          <w:rFonts w:cs="Tahoma"/>
        </w:rPr>
      </w:pPr>
      <w:r w:rsidRPr="004C04C6">
        <w:rPr>
          <w:rFonts w:cs="Tahoma"/>
        </w:rPr>
        <w:t>Bei der Auswahl des Standortes sind feuerrechtliche Vorschriften einzuhalten.</w:t>
      </w:r>
    </w:p>
    <w:p w14:paraId="489CE872" w14:textId="4B461AF6" w:rsidR="00C071D7" w:rsidRPr="004C04C6" w:rsidRDefault="00C071D7" w:rsidP="00B33BCE">
      <w:pPr>
        <w:spacing w:after="0"/>
        <w:ind w:firstLine="708"/>
        <w:jc w:val="both"/>
        <w:rPr>
          <w:rFonts w:cs="Tahoma"/>
        </w:rPr>
      </w:pPr>
      <w:r w:rsidRPr="004C04C6">
        <w:rPr>
          <w:rFonts w:cs="Tahoma"/>
        </w:rPr>
        <w:t>Beim Grillen ist auf Nachbarn unbedingt Rücksicht zu nehmen.</w:t>
      </w:r>
    </w:p>
    <w:p w14:paraId="58551102" w14:textId="5B851B1F" w:rsidR="00C071D7" w:rsidRPr="004C04C6" w:rsidRDefault="00C071D7" w:rsidP="00B33BCE">
      <w:pPr>
        <w:spacing w:after="0"/>
        <w:ind w:left="708"/>
        <w:jc w:val="both"/>
        <w:rPr>
          <w:rFonts w:cs="Tahoma"/>
        </w:rPr>
      </w:pPr>
      <w:r w:rsidRPr="004C04C6">
        <w:rPr>
          <w:rFonts w:cs="Tahoma"/>
        </w:rPr>
        <w:t>Vor Errichtung ist dem Vereinsvorstand ein Antrag zur Genehmigung vom Gartennutzer vorzulegen.</w:t>
      </w:r>
    </w:p>
    <w:p w14:paraId="527A6998" w14:textId="2F7B1DEF" w:rsidR="00C071D7" w:rsidRPr="004C04C6" w:rsidRDefault="00C071D7" w:rsidP="00B3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55"/>
        </w:tabs>
        <w:spacing w:after="0"/>
        <w:jc w:val="both"/>
        <w:rPr>
          <w:rFonts w:cs="Tahoma"/>
        </w:rPr>
      </w:pPr>
      <w:r w:rsidRPr="004C04C6">
        <w:rPr>
          <w:rFonts w:cs="Tahoma"/>
          <w:b/>
        </w:rPr>
        <w:tab/>
      </w:r>
      <w:r w:rsidRPr="004C04C6">
        <w:rPr>
          <w:rFonts w:cs="Tahoma"/>
          <w:b/>
          <w:u w:val="single"/>
        </w:rPr>
        <w:t>erlaubte Maße:</w:t>
      </w:r>
      <w:r w:rsidRPr="004C04C6">
        <w:rPr>
          <w:rFonts w:cs="Tahoma"/>
        </w:rPr>
        <w:tab/>
        <w:t>Grundfläche:</w:t>
      </w:r>
      <w:r w:rsidRPr="004C04C6">
        <w:rPr>
          <w:rFonts w:cs="Tahoma"/>
        </w:rPr>
        <w:tab/>
      </w:r>
      <w:r w:rsidRPr="004C04C6">
        <w:rPr>
          <w:rFonts w:cs="Tahoma"/>
        </w:rPr>
        <w:tab/>
        <w:t>0,50 m²</w:t>
      </w:r>
      <w:r w:rsidRPr="004C04C6">
        <w:rPr>
          <w:rFonts w:cs="Tahoma"/>
        </w:rPr>
        <w:tab/>
        <w:t>plus 10 %</w:t>
      </w:r>
      <w:r w:rsidRPr="004C04C6">
        <w:rPr>
          <w:rFonts w:cs="Tahoma"/>
        </w:rPr>
        <w:tab/>
      </w:r>
    </w:p>
    <w:p w14:paraId="3D31CD54" w14:textId="7076AEE2" w:rsidR="00C071D7" w:rsidRPr="004C04C6" w:rsidRDefault="00C071D7" w:rsidP="00B33BCE">
      <w:pPr>
        <w:pStyle w:val="berschrift3"/>
        <w:spacing w:after="0"/>
        <w:jc w:val="both"/>
        <w:rPr>
          <w:rFonts w:cs="Tahoma"/>
          <w:color w:val="auto"/>
          <w:sz w:val="22"/>
          <w:szCs w:val="22"/>
        </w:rPr>
      </w:pPr>
      <w:r w:rsidRPr="004C04C6">
        <w:rPr>
          <w:rFonts w:cs="Tahoma"/>
          <w:color w:val="auto"/>
          <w:sz w:val="22"/>
          <w:szCs w:val="22"/>
        </w:rPr>
        <w:tab/>
      </w:r>
      <w:r w:rsidRPr="004C04C6">
        <w:rPr>
          <w:rFonts w:cs="Tahoma"/>
          <w:color w:val="auto"/>
          <w:sz w:val="22"/>
          <w:szCs w:val="22"/>
        </w:rPr>
        <w:tab/>
      </w:r>
      <w:r w:rsidRPr="004C04C6">
        <w:rPr>
          <w:rFonts w:cs="Tahoma"/>
          <w:color w:val="auto"/>
          <w:sz w:val="22"/>
          <w:szCs w:val="22"/>
        </w:rPr>
        <w:tab/>
      </w:r>
      <w:r w:rsidRPr="004C04C6">
        <w:rPr>
          <w:rFonts w:cs="Tahoma"/>
          <w:color w:val="auto"/>
          <w:sz w:val="22"/>
          <w:szCs w:val="22"/>
        </w:rPr>
        <w:tab/>
        <w:t>Höhe:</w:t>
      </w:r>
      <w:r w:rsidRPr="004C04C6">
        <w:rPr>
          <w:rFonts w:cs="Tahoma"/>
          <w:color w:val="auto"/>
          <w:sz w:val="22"/>
          <w:szCs w:val="22"/>
        </w:rPr>
        <w:tab/>
      </w:r>
      <w:r w:rsidRPr="004C04C6">
        <w:rPr>
          <w:rFonts w:cs="Tahoma"/>
          <w:color w:val="auto"/>
          <w:sz w:val="22"/>
          <w:szCs w:val="22"/>
        </w:rPr>
        <w:tab/>
      </w:r>
      <w:r w:rsidRPr="004C04C6">
        <w:rPr>
          <w:rFonts w:cs="Tahoma"/>
          <w:color w:val="auto"/>
          <w:sz w:val="22"/>
          <w:szCs w:val="22"/>
        </w:rPr>
        <w:tab/>
        <w:t>1,80 m</w:t>
      </w:r>
      <w:r w:rsidRPr="004C04C6">
        <w:rPr>
          <w:rFonts w:cs="Tahoma"/>
          <w:color w:val="auto"/>
          <w:sz w:val="22"/>
          <w:szCs w:val="22"/>
        </w:rPr>
        <w:tab/>
      </w:r>
      <w:r w:rsidRPr="004C04C6">
        <w:rPr>
          <w:rFonts w:cs="Tahoma"/>
          <w:color w:val="auto"/>
          <w:sz w:val="22"/>
          <w:szCs w:val="22"/>
        </w:rPr>
        <w:tab/>
        <w:t>plus 10 %</w:t>
      </w:r>
    </w:p>
    <w:p w14:paraId="2B452247" w14:textId="77777777" w:rsidR="00C071D7" w:rsidRPr="004C04C6" w:rsidRDefault="00C071D7" w:rsidP="00B33BCE">
      <w:pPr>
        <w:spacing w:after="0"/>
      </w:pPr>
    </w:p>
    <w:p w14:paraId="509DD255" w14:textId="46EEAC83" w:rsidR="004C04C6" w:rsidRPr="004C04C6" w:rsidRDefault="004C04C6" w:rsidP="00B33BCE">
      <w:pPr>
        <w:spacing w:after="0"/>
      </w:pPr>
      <w:r w:rsidRPr="004C04C6">
        <w:tab/>
        <w:t>Die allgemeinen Emissionsvorgaben sind zu beachten.</w:t>
      </w:r>
    </w:p>
    <w:p w14:paraId="0295A840" w14:textId="77777777" w:rsidR="004C04C6" w:rsidRPr="004C04C6" w:rsidRDefault="004C04C6" w:rsidP="00B33BCE">
      <w:pPr>
        <w:spacing w:after="0"/>
      </w:pPr>
    </w:p>
    <w:p w14:paraId="2D739A32" w14:textId="45502074" w:rsidR="007E4C90" w:rsidRPr="004C04C6" w:rsidRDefault="00C071D7" w:rsidP="00B33BCE">
      <w:pPr>
        <w:spacing w:after="0"/>
        <w:jc w:val="both"/>
        <w:rPr>
          <w:rFonts w:cs="Tahoma"/>
        </w:rPr>
      </w:pPr>
      <w:r w:rsidRPr="004C04C6">
        <w:t>(13)</w:t>
      </w:r>
      <w:r w:rsidRPr="004C04C6">
        <w:tab/>
      </w:r>
      <w:r w:rsidR="007E4C90" w:rsidRPr="004C04C6">
        <w:rPr>
          <w:rFonts w:cs="Tahoma"/>
          <w:bCs/>
        </w:rPr>
        <w:t>Biotop</w:t>
      </w:r>
      <w:r w:rsidR="007E4C90" w:rsidRPr="004C04C6">
        <w:rPr>
          <w:rFonts w:cs="Tahoma"/>
          <w:b/>
        </w:rPr>
        <w:t>:</w:t>
      </w:r>
      <w:r w:rsidR="007E4C90" w:rsidRPr="004C04C6">
        <w:rPr>
          <w:rFonts w:cs="Tahoma"/>
        </w:rPr>
        <w:tab/>
      </w:r>
    </w:p>
    <w:p w14:paraId="46EF4150" w14:textId="77777777" w:rsidR="007E4C90" w:rsidRPr="004C04C6" w:rsidRDefault="007E4C90" w:rsidP="00B33BCE">
      <w:pPr>
        <w:spacing w:after="0"/>
        <w:ind w:left="708"/>
        <w:jc w:val="both"/>
        <w:rPr>
          <w:rFonts w:cs="Tahoma"/>
        </w:rPr>
      </w:pPr>
      <w:r w:rsidRPr="004C04C6">
        <w:rPr>
          <w:rFonts w:cs="Tahoma"/>
        </w:rPr>
        <w:t xml:space="preserve">Die Errichtung von Biotopen in Folienbauweise, mit Tonabdichtung oder der Einbau fertiger Kunststoffbecken ist gestattet. </w:t>
      </w:r>
    </w:p>
    <w:p w14:paraId="63A96909" w14:textId="77777777" w:rsidR="007E4C90" w:rsidRPr="004C04C6" w:rsidRDefault="007E4C90" w:rsidP="00B33BCE">
      <w:pPr>
        <w:spacing w:after="0"/>
        <w:ind w:left="708"/>
        <w:jc w:val="both"/>
        <w:rPr>
          <w:rFonts w:cs="Tahoma"/>
        </w:rPr>
      </w:pPr>
      <w:r w:rsidRPr="004C04C6">
        <w:rPr>
          <w:rFonts w:cs="Tahoma"/>
        </w:rPr>
        <w:t>Der Gartennutzer ist verpflichtet, vor der Errichtung einen Antrag beim Vereinsvorstand zu stellen. Die Verkehrssicherungspflicht obliegt dem Gartennutzer.</w:t>
      </w:r>
    </w:p>
    <w:p w14:paraId="01E68F36" w14:textId="77777777" w:rsidR="004C04C6" w:rsidRPr="004C04C6" w:rsidRDefault="004C04C6" w:rsidP="00B33BCE">
      <w:pPr>
        <w:spacing w:after="0"/>
        <w:ind w:left="708"/>
        <w:jc w:val="both"/>
        <w:rPr>
          <w:rFonts w:cs="Tahoma"/>
        </w:rPr>
      </w:pPr>
    </w:p>
    <w:p w14:paraId="752F6957" w14:textId="1FD06B14" w:rsidR="007E4C90" w:rsidRPr="004C04C6" w:rsidRDefault="007E4C90" w:rsidP="00B33BCE">
      <w:pPr>
        <w:spacing w:after="0"/>
        <w:jc w:val="both"/>
        <w:rPr>
          <w:rFonts w:cs="Tahoma"/>
        </w:rPr>
      </w:pPr>
      <w:r w:rsidRPr="004C04C6">
        <w:rPr>
          <w:rFonts w:cs="Tahoma"/>
        </w:rPr>
        <w:tab/>
      </w:r>
      <w:r w:rsidRPr="004C04C6">
        <w:rPr>
          <w:rFonts w:cs="Tahoma"/>
        </w:rPr>
        <w:tab/>
        <w:t>max. Fläche:</w:t>
      </w:r>
      <w:r w:rsidRPr="004C04C6">
        <w:rPr>
          <w:rFonts w:cs="Tahoma"/>
        </w:rPr>
        <w:tab/>
      </w:r>
      <w:r w:rsidRPr="004C04C6">
        <w:rPr>
          <w:rFonts w:cs="Tahoma"/>
        </w:rPr>
        <w:tab/>
      </w:r>
      <w:r w:rsidRPr="004C04C6">
        <w:rPr>
          <w:rFonts w:cs="Tahoma"/>
        </w:rPr>
        <w:tab/>
      </w:r>
      <w:r w:rsidRPr="004C04C6">
        <w:rPr>
          <w:rFonts w:cs="Tahoma"/>
        </w:rPr>
        <w:tab/>
        <w:t>10,00 m²</w:t>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t>max. Tiefe:</w:t>
      </w:r>
      <w:r w:rsidRPr="004C04C6">
        <w:rPr>
          <w:rFonts w:cs="Tahoma"/>
        </w:rPr>
        <w:tab/>
      </w:r>
      <w:r w:rsidRPr="004C04C6">
        <w:rPr>
          <w:rFonts w:cs="Tahoma"/>
        </w:rPr>
        <w:tab/>
        <w:t xml:space="preserve"> </w:t>
      </w:r>
      <w:r w:rsidRPr="004C04C6">
        <w:rPr>
          <w:rFonts w:cs="Tahoma"/>
        </w:rPr>
        <w:tab/>
      </w:r>
      <w:r w:rsidRPr="004C04C6">
        <w:rPr>
          <w:rFonts w:cs="Tahoma"/>
        </w:rPr>
        <w:tab/>
        <w:t>0,80 m</w:t>
      </w:r>
    </w:p>
    <w:p w14:paraId="475680F5" w14:textId="19A8A24E" w:rsidR="00C071D7" w:rsidRPr="004C04C6" w:rsidRDefault="007E4C90" w:rsidP="00B33BCE">
      <w:pPr>
        <w:spacing w:after="0"/>
        <w:jc w:val="both"/>
        <w:rPr>
          <w:rFonts w:cs="Tahoma"/>
        </w:rPr>
      </w:pPr>
      <w:r w:rsidRPr="004C04C6">
        <w:rPr>
          <w:rFonts w:cs="Tahoma"/>
        </w:rPr>
        <w:tab/>
      </w:r>
      <w:r w:rsidRPr="004C04C6">
        <w:rPr>
          <w:rFonts w:cs="Tahoma"/>
        </w:rPr>
        <w:tab/>
        <w:t>Grenzabstand:</w:t>
      </w:r>
      <w:r w:rsidRPr="004C04C6">
        <w:rPr>
          <w:rFonts w:cs="Tahoma"/>
        </w:rPr>
        <w:tab/>
      </w:r>
      <w:r w:rsidRPr="004C04C6">
        <w:rPr>
          <w:rFonts w:cs="Tahoma"/>
        </w:rPr>
        <w:tab/>
      </w:r>
      <w:r w:rsidRPr="004C04C6">
        <w:rPr>
          <w:rFonts w:cs="Tahoma"/>
        </w:rPr>
        <w:tab/>
      </w:r>
      <w:r w:rsidRPr="004C04C6">
        <w:rPr>
          <w:rFonts w:cs="Tahoma"/>
        </w:rPr>
        <w:tab/>
        <w:t>1,00 m</w:t>
      </w:r>
    </w:p>
    <w:p w14:paraId="4BEF703B" w14:textId="77777777" w:rsidR="007E4C90" w:rsidRPr="004C04C6" w:rsidRDefault="007E4C90" w:rsidP="00B33BCE">
      <w:pPr>
        <w:spacing w:after="0"/>
        <w:jc w:val="both"/>
        <w:rPr>
          <w:rFonts w:cs="Tahoma"/>
        </w:rPr>
      </w:pPr>
    </w:p>
    <w:p w14:paraId="7848574E" w14:textId="77777777" w:rsidR="007E4C90" w:rsidRPr="004C04C6" w:rsidRDefault="007E4C90" w:rsidP="00B33BCE">
      <w:pPr>
        <w:spacing w:after="0"/>
        <w:jc w:val="both"/>
        <w:rPr>
          <w:rFonts w:cs="Tahoma"/>
          <w:bCs/>
        </w:rPr>
      </w:pPr>
      <w:r w:rsidRPr="004C04C6">
        <w:rPr>
          <w:rFonts w:cs="Tahoma"/>
        </w:rPr>
        <w:t>(14)</w:t>
      </w:r>
      <w:r w:rsidRPr="004C04C6">
        <w:rPr>
          <w:rFonts w:cs="Tahoma"/>
        </w:rPr>
        <w:tab/>
      </w:r>
      <w:r w:rsidRPr="004C04C6">
        <w:rPr>
          <w:rFonts w:cs="Tahoma"/>
          <w:bCs/>
        </w:rPr>
        <w:t>Pavillons (Partyzelte) / Antennenanlagen / Sichtschutz- und Flechtwände</w:t>
      </w:r>
    </w:p>
    <w:p w14:paraId="76EEE7B1" w14:textId="77777777" w:rsidR="007E4C90" w:rsidRPr="004C04C6" w:rsidRDefault="007E4C90" w:rsidP="00B33BCE">
      <w:pPr>
        <w:spacing w:after="0"/>
        <w:ind w:left="3540" w:hanging="2130"/>
        <w:jc w:val="both"/>
        <w:rPr>
          <w:rFonts w:cs="Tahoma"/>
          <w:bCs/>
        </w:rPr>
      </w:pPr>
    </w:p>
    <w:p w14:paraId="6065F1B0" w14:textId="0E54C999" w:rsidR="007E4C90" w:rsidRPr="007F3DE9" w:rsidRDefault="007E4C90" w:rsidP="00B33BCE">
      <w:pPr>
        <w:spacing w:after="0"/>
        <w:ind w:left="3540" w:hanging="2130"/>
        <w:jc w:val="both"/>
        <w:rPr>
          <w:rFonts w:cs="Tahoma"/>
          <w:bCs/>
          <w:color w:val="EE0000"/>
        </w:rPr>
      </w:pPr>
      <w:r w:rsidRPr="004C04C6">
        <w:rPr>
          <w:rFonts w:cs="Tahoma"/>
          <w:bCs/>
        </w:rPr>
        <w:lastRenderedPageBreak/>
        <w:t xml:space="preserve">a) </w:t>
      </w:r>
      <w:r w:rsidRPr="004C04C6">
        <w:rPr>
          <w:rFonts w:cs="Tahoma"/>
          <w:bCs/>
          <w:u w:val="single"/>
        </w:rPr>
        <w:t>Pavillons</w:t>
      </w:r>
      <w:r w:rsidRPr="004C04C6">
        <w:rPr>
          <w:rFonts w:cs="Tahoma"/>
          <w:bCs/>
        </w:rPr>
        <w:tab/>
        <w:t xml:space="preserve">sind </w:t>
      </w:r>
      <w:r w:rsidRPr="004C04C6">
        <w:rPr>
          <w:rFonts w:cs="Tahoma"/>
          <w:bCs/>
          <w:u w:val="single"/>
        </w:rPr>
        <w:t>zusätzliche</w:t>
      </w:r>
      <w:r w:rsidRPr="004C04C6">
        <w:rPr>
          <w:rFonts w:cs="Tahoma"/>
          <w:bCs/>
        </w:rPr>
        <w:t xml:space="preserve"> überdachte Freisitze und als </w:t>
      </w:r>
      <w:r w:rsidRPr="004C04C6">
        <w:rPr>
          <w:rFonts w:cs="Tahoma"/>
          <w:bCs/>
          <w:u w:val="single"/>
        </w:rPr>
        <w:t>Dauereinrichtung nicht zulässig</w:t>
      </w:r>
      <w:r w:rsidRPr="004C04C6">
        <w:rPr>
          <w:rFonts w:cs="Tahoma"/>
          <w:bCs/>
        </w:rPr>
        <w:t>,</w:t>
      </w:r>
      <w:r w:rsidR="00F50E25">
        <w:rPr>
          <w:rFonts w:cs="Tahoma"/>
          <w:bCs/>
        </w:rPr>
        <w:t xml:space="preserve"> </w:t>
      </w:r>
      <w:r w:rsidR="007F3DE9" w:rsidRPr="007F3DE9">
        <w:rPr>
          <w:rFonts w:cs="Tahoma"/>
          <w:bCs/>
          <w:color w:val="EE0000"/>
        </w:rPr>
        <w:t>geduldet</w:t>
      </w:r>
      <w:r w:rsidR="00F50E25" w:rsidRPr="007F3DE9">
        <w:rPr>
          <w:rFonts w:cs="Tahoma"/>
          <w:bCs/>
          <w:color w:val="EE0000"/>
        </w:rPr>
        <w:t xml:space="preserve"> von 01</w:t>
      </w:r>
      <w:r w:rsidR="007F3DE9" w:rsidRPr="007F3DE9">
        <w:rPr>
          <w:rFonts w:cs="Tahoma"/>
          <w:bCs/>
          <w:color w:val="EE0000"/>
        </w:rPr>
        <w:t>-</w:t>
      </w:r>
      <w:r w:rsidR="00F50E25" w:rsidRPr="007F3DE9">
        <w:rPr>
          <w:rFonts w:cs="Tahoma"/>
          <w:bCs/>
          <w:color w:val="EE0000"/>
        </w:rPr>
        <w:t>0</w:t>
      </w:r>
      <w:r w:rsidR="007F3DE9" w:rsidRPr="007F3DE9">
        <w:rPr>
          <w:rFonts w:cs="Tahoma"/>
          <w:bCs/>
          <w:color w:val="EE0000"/>
        </w:rPr>
        <w:t>6 bis 30.09</w:t>
      </w:r>
    </w:p>
    <w:p w14:paraId="41F5CEF2" w14:textId="77777777" w:rsidR="007E4C90" w:rsidRPr="007F3DE9" w:rsidRDefault="007E4C90" w:rsidP="00B33BCE">
      <w:pPr>
        <w:spacing w:after="0"/>
        <w:ind w:left="1410"/>
        <w:jc w:val="both"/>
        <w:rPr>
          <w:rFonts w:cs="Tahoma"/>
          <w:bCs/>
          <w:color w:val="EE0000"/>
        </w:rPr>
      </w:pPr>
    </w:p>
    <w:p w14:paraId="0E10E3DF" w14:textId="77777777" w:rsidR="007E4C90" w:rsidRPr="004C04C6" w:rsidRDefault="007E4C90" w:rsidP="00B33BCE">
      <w:pPr>
        <w:spacing w:after="0"/>
        <w:ind w:left="3540" w:hanging="2130"/>
        <w:jc w:val="both"/>
        <w:rPr>
          <w:rFonts w:cs="Tahoma"/>
          <w:bCs/>
        </w:rPr>
      </w:pPr>
      <w:r w:rsidRPr="004C04C6">
        <w:rPr>
          <w:rFonts w:cs="Tahoma"/>
          <w:bCs/>
        </w:rPr>
        <w:t xml:space="preserve">b) </w:t>
      </w:r>
      <w:r w:rsidRPr="004C04C6">
        <w:rPr>
          <w:rFonts w:cs="Tahoma"/>
          <w:bCs/>
          <w:u w:val="single"/>
        </w:rPr>
        <w:t>Antennen</w:t>
      </w:r>
      <w:r w:rsidRPr="004C04C6">
        <w:rPr>
          <w:rFonts w:cs="Tahoma"/>
          <w:bCs/>
        </w:rPr>
        <w:tab/>
        <w:t xml:space="preserve">das Anbringen von Antennenanlagen – gleich welcher Art - ist nicht gestattet. </w:t>
      </w:r>
    </w:p>
    <w:p w14:paraId="3902A034" w14:textId="77777777" w:rsidR="007E4C90" w:rsidRPr="004C04C6" w:rsidRDefault="007E4C90" w:rsidP="00B33BCE">
      <w:pPr>
        <w:spacing w:after="0"/>
        <w:jc w:val="both"/>
        <w:rPr>
          <w:rFonts w:cs="Tahoma"/>
          <w:bCs/>
        </w:rPr>
      </w:pPr>
    </w:p>
    <w:p w14:paraId="34C8BB97" w14:textId="77777777" w:rsidR="007E4C90" w:rsidRPr="004C04C6" w:rsidRDefault="007E4C90" w:rsidP="00B33BCE">
      <w:pPr>
        <w:spacing w:after="0"/>
        <w:jc w:val="both"/>
        <w:rPr>
          <w:rFonts w:cs="Tahoma"/>
          <w:bCs/>
          <w:u w:val="single"/>
        </w:rPr>
      </w:pPr>
      <w:r w:rsidRPr="004C04C6">
        <w:rPr>
          <w:rFonts w:cs="Tahoma"/>
          <w:bCs/>
        </w:rPr>
        <w:tab/>
      </w:r>
      <w:r w:rsidRPr="004C04C6">
        <w:rPr>
          <w:rFonts w:cs="Tahoma"/>
          <w:bCs/>
        </w:rPr>
        <w:tab/>
        <w:t xml:space="preserve">c) </w:t>
      </w:r>
      <w:r w:rsidRPr="004C04C6">
        <w:rPr>
          <w:rFonts w:cs="Tahoma"/>
          <w:bCs/>
          <w:u w:val="single"/>
        </w:rPr>
        <w:t>Sichtschutz- u. Flechtwände</w:t>
      </w:r>
    </w:p>
    <w:p w14:paraId="13D15B63" w14:textId="77777777" w:rsidR="007E4C90" w:rsidRPr="004C04C6" w:rsidRDefault="007E4C90" w:rsidP="00B33BCE">
      <w:pPr>
        <w:spacing w:after="0"/>
        <w:ind w:left="1722"/>
        <w:jc w:val="both"/>
        <w:rPr>
          <w:rFonts w:cs="Tahoma"/>
          <w:bCs/>
        </w:rPr>
      </w:pPr>
      <w:r w:rsidRPr="004C04C6">
        <w:rPr>
          <w:rFonts w:cs="Tahoma"/>
          <w:bCs/>
        </w:rPr>
        <w:t xml:space="preserve">Sichtschutzwände sind als Abgrenzung nach außen und innerhalb des Gartens zwischen den Parzellen im Ausnahmefall erlaubt. </w:t>
      </w:r>
    </w:p>
    <w:p w14:paraId="61AB9C09" w14:textId="77777777" w:rsidR="007E4C90" w:rsidRPr="004C04C6" w:rsidRDefault="007E4C90" w:rsidP="00B33BCE">
      <w:pPr>
        <w:spacing w:after="0"/>
        <w:ind w:left="1722"/>
        <w:jc w:val="both"/>
        <w:rPr>
          <w:rFonts w:cs="Tahoma"/>
          <w:bCs/>
        </w:rPr>
      </w:pPr>
      <w:r w:rsidRPr="004C04C6">
        <w:rPr>
          <w:rFonts w:cs="Tahoma"/>
          <w:bCs/>
        </w:rPr>
        <w:t>Der Antrag zur Aufstellung der Flechtwand wird vom Kleingärtnerverein über den Stadtverband bei GELSENDIENSTE gestellt.</w:t>
      </w:r>
    </w:p>
    <w:p w14:paraId="7900CC88" w14:textId="77777777" w:rsidR="000946FB" w:rsidRPr="004C04C6" w:rsidRDefault="000946FB" w:rsidP="00B33BCE">
      <w:pPr>
        <w:spacing w:after="0"/>
        <w:ind w:left="1722"/>
        <w:jc w:val="both"/>
        <w:rPr>
          <w:rFonts w:cs="Tahoma"/>
          <w:bCs/>
        </w:rPr>
      </w:pPr>
    </w:p>
    <w:p w14:paraId="0F8DF285" w14:textId="77777777" w:rsidR="007E4C90" w:rsidRPr="004C04C6" w:rsidRDefault="007E4C90" w:rsidP="00B33BCE">
      <w:pPr>
        <w:spacing w:after="0"/>
        <w:ind w:left="1716" w:firstLine="6"/>
        <w:jc w:val="both"/>
        <w:rPr>
          <w:rFonts w:cs="Tahoma"/>
          <w:bCs/>
        </w:rPr>
      </w:pPr>
      <w:r w:rsidRPr="004C04C6">
        <w:rPr>
          <w:rFonts w:cs="Tahoma"/>
          <w:bCs/>
        </w:rPr>
        <w:t>Es gelten folgende Kriterien:</w:t>
      </w:r>
    </w:p>
    <w:p w14:paraId="5D11878A" w14:textId="3532E94A" w:rsidR="007E4C90" w:rsidRPr="004C04C6" w:rsidRDefault="007E4C90" w:rsidP="00B33BCE">
      <w:pPr>
        <w:spacing w:after="0"/>
        <w:ind w:left="1704" w:firstLine="6"/>
        <w:jc w:val="both"/>
        <w:rPr>
          <w:rFonts w:cs="Tahoma"/>
          <w:bCs/>
        </w:rPr>
      </w:pPr>
      <w:r w:rsidRPr="004C04C6">
        <w:rPr>
          <w:rFonts w:cs="Tahoma"/>
          <w:bCs/>
        </w:rPr>
        <w:t>- Höhe der Elemente:</w:t>
      </w:r>
      <w:r w:rsidRPr="004C04C6">
        <w:rPr>
          <w:rFonts w:cs="Tahoma"/>
          <w:bCs/>
        </w:rPr>
        <w:tab/>
        <w:t>1,</w:t>
      </w:r>
      <w:r w:rsidR="00937248" w:rsidRPr="004C04C6">
        <w:rPr>
          <w:rFonts w:cs="Tahoma"/>
          <w:bCs/>
        </w:rPr>
        <w:t>8</w:t>
      </w:r>
      <w:r w:rsidRPr="004C04C6">
        <w:rPr>
          <w:rFonts w:cs="Tahoma"/>
          <w:bCs/>
        </w:rPr>
        <w:t>0 m</w:t>
      </w:r>
    </w:p>
    <w:p w14:paraId="04899BAB" w14:textId="77777777" w:rsidR="007E4C90" w:rsidRPr="004C04C6" w:rsidRDefault="007E4C90" w:rsidP="00B33BCE">
      <w:pPr>
        <w:spacing w:after="0"/>
        <w:ind w:left="1698" w:firstLine="6"/>
        <w:jc w:val="both"/>
        <w:rPr>
          <w:rFonts w:cs="Tahoma"/>
          <w:bCs/>
        </w:rPr>
      </w:pPr>
      <w:r w:rsidRPr="004C04C6">
        <w:rPr>
          <w:rFonts w:cs="Tahoma"/>
          <w:bCs/>
        </w:rPr>
        <w:t>- Gesamtlänge:</w:t>
      </w:r>
      <w:r w:rsidRPr="004C04C6">
        <w:rPr>
          <w:rFonts w:cs="Tahoma"/>
          <w:bCs/>
        </w:rPr>
        <w:tab/>
      </w:r>
      <w:r w:rsidRPr="004C04C6">
        <w:rPr>
          <w:rFonts w:cs="Tahoma"/>
          <w:bCs/>
        </w:rPr>
        <w:tab/>
        <w:t>4,00 m</w:t>
      </w:r>
    </w:p>
    <w:p w14:paraId="2E259D21" w14:textId="77777777" w:rsidR="007E4C90" w:rsidRPr="004C04C6" w:rsidRDefault="007E4C90" w:rsidP="00B33BCE">
      <w:pPr>
        <w:spacing w:after="0"/>
        <w:ind w:left="1698" w:firstLine="6"/>
        <w:jc w:val="both"/>
        <w:rPr>
          <w:rFonts w:cs="Tahoma"/>
          <w:bCs/>
        </w:rPr>
      </w:pPr>
      <w:r w:rsidRPr="004C04C6">
        <w:rPr>
          <w:rFonts w:cs="Tahoma"/>
          <w:bCs/>
        </w:rPr>
        <w:t>- Grenzabstand:</w:t>
      </w:r>
      <w:r w:rsidRPr="004C04C6">
        <w:rPr>
          <w:rFonts w:cs="Tahoma"/>
          <w:bCs/>
        </w:rPr>
        <w:tab/>
      </w:r>
      <w:r w:rsidRPr="004C04C6">
        <w:rPr>
          <w:rFonts w:cs="Tahoma"/>
          <w:bCs/>
        </w:rPr>
        <w:tab/>
        <w:t>1,00 m</w:t>
      </w:r>
    </w:p>
    <w:p w14:paraId="6134ED6B" w14:textId="77777777" w:rsidR="000946FB" w:rsidRPr="004C04C6" w:rsidRDefault="000946FB" w:rsidP="00B33BCE">
      <w:pPr>
        <w:spacing w:after="0"/>
        <w:ind w:left="1698" w:firstLine="6"/>
        <w:jc w:val="both"/>
        <w:rPr>
          <w:rFonts w:cs="Tahoma"/>
          <w:bCs/>
        </w:rPr>
      </w:pPr>
    </w:p>
    <w:p w14:paraId="1CF9629B" w14:textId="7D2C8010" w:rsidR="007E4C90" w:rsidRPr="004C04C6" w:rsidRDefault="007E4C90" w:rsidP="00B33BCE">
      <w:pPr>
        <w:spacing w:after="0"/>
        <w:ind w:left="1410"/>
        <w:jc w:val="both"/>
        <w:rPr>
          <w:rFonts w:ascii="Tahoma" w:hAnsi="Tahoma" w:cs="Tahoma"/>
        </w:rPr>
      </w:pPr>
      <w:r w:rsidRPr="004C04C6">
        <w:rPr>
          <w:rFonts w:cs="Tahoma"/>
          <w:bCs/>
        </w:rPr>
        <w:t>Bei Hecken (Liguster) sind entsprechende Pflanzabstände zur Gartengrenze einzuhalten, ebenso ist die Wuchshöhe – maximal 1,20 m Höhe - zu beachten.</w:t>
      </w:r>
    </w:p>
    <w:p w14:paraId="5CE925CD" w14:textId="77777777" w:rsidR="00937248" w:rsidRPr="004C04C6" w:rsidRDefault="00937248" w:rsidP="00B33BCE">
      <w:pPr>
        <w:spacing w:after="0"/>
        <w:jc w:val="both"/>
        <w:rPr>
          <w:rFonts w:ascii="Tahoma" w:hAnsi="Tahoma" w:cs="Tahoma"/>
        </w:rPr>
      </w:pPr>
    </w:p>
    <w:p w14:paraId="68D6AC49" w14:textId="4A97D002" w:rsidR="00937248" w:rsidRPr="004C04C6" w:rsidRDefault="00937248" w:rsidP="00B33BCE">
      <w:pPr>
        <w:spacing w:after="0"/>
        <w:jc w:val="both"/>
        <w:rPr>
          <w:rFonts w:cs="Tahoma"/>
        </w:rPr>
      </w:pPr>
      <w:r w:rsidRPr="004C04C6">
        <w:rPr>
          <w:rFonts w:cs="Tahoma"/>
        </w:rPr>
        <w:t>(15)</w:t>
      </w:r>
      <w:r w:rsidRPr="004C04C6">
        <w:rPr>
          <w:rFonts w:cs="Tahoma"/>
        </w:rPr>
        <w:tab/>
        <w:t>Hochbeete sollten behindertengerecht erstellt werden.</w:t>
      </w:r>
    </w:p>
    <w:p w14:paraId="38ABA636" w14:textId="77777777" w:rsidR="00937248" w:rsidRPr="004C04C6" w:rsidRDefault="00937248" w:rsidP="00B33BCE">
      <w:pPr>
        <w:spacing w:after="0"/>
        <w:jc w:val="both"/>
        <w:rPr>
          <w:rFonts w:cs="Tahoma"/>
        </w:rPr>
      </w:pPr>
    </w:p>
    <w:p w14:paraId="0E9C5D5D" w14:textId="77777777" w:rsidR="00937248" w:rsidRPr="004C04C6" w:rsidRDefault="00937248" w:rsidP="00B33BCE">
      <w:pPr>
        <w:spacing w:after="0"/>
        <w:ind w:left="1410"/>
        <w:jc w:val="both"/>
        <w:rPr>
          <w:rFonts w:cs="Tahoma"/>
        </w:rPr>
      </w:pPr>
      <w:r w:rsidRPr="004C04C6">
        <w:rPr>
          <w:rFonts w:cs="Tahoma"/>
        </w:rPr>
        <w:tab/>
      </w:r>
      <w:r w:rsidRPr="004C04C6">
        <w:rPr>
          <w:rFonts w:cs="Tahoma"/>
        </w:rPr>
        <w:tab/>
        <w:t>Höhe.</w:t>
      </w:r>
      <w:r w:rsidRPr="004C04C6">
        <w:rPr>
          <w:rFonts w:cs="Tahoma"/>
        </w:rPr>
        <w:tab/>
      </w:r>
      <w:r w:rsidRPr="004C04C6">
        <w:rPr>
          <w:rFonts w:cs="Tahoma"/>
        </w:rPr>
        <w:tab/>
        <w:t>0,80 m</w:t>
      </w:r>
    </w:p>
    <w:p w14:paraId="1FB68165" w14:textId="77777777" w:rsidR="00937248" w:rsidRPr="004C04C6" w:rsidRDefault="00937248" w:rsidP="00B33BCE">
      <w:pPr>
        <w:spacing w:after="0"/>
        <w:ind w:left="1410"/>
        <w:jc w:val="both"/>
        <w:rPr>
          <w:rFonts w:cs="Tahoma"/>
        </w:rPr>
      </w:pPr>
      <w:r w:rsidRPr="004C04C6">
        <w:rPr>
          <w:rFonts w:cs="Tahoma"/>
        </w:rPr>
        <w:tab/>
      </w:r>
      <w:r w:rsidRPr="004C04C6">
        <w:rPr>
          <w:rFonts w:cs="Tahoma"/>
        </w:rPr>
        <w:tab/>
        <w:t>Breite:</w:t>
      </w:r>
      <w:r w:rsidRPr="004C04C6">
        <w:rPr>
          <w:rFonts w:cs="Tahoma"/>
        </w:rPr>
        <w:tab/>
      </w:r>
      <w:r w:rsidRPr="004C04C6">
        <w:rPr>
          <w:rFonts w:cs="Tahoma"/>
        </w:rPr>
        <w:tab/>
        <w:t>1,00 m – maximal</w:t>
      </w:r>
    </w:p>
    <w:p w14:paraId="378EB38B" w14:textId="77777777" w:rsidR="00937248" w:rsidRPr="004C04C6" w:rsidRDefault="00937248" w:rsidP="00B33BCE">
      <w:pPr>
        <w:spacing w:after="0"/>
        <w:ind w:left="3540" w:hanging="1410"/>
        <w:jc w:val="both"/>
        <w:rPr>
          <w:rFonts w:cs="Tahoma"/>
        </w:rPr>
      </w:pPr>
      <w:r w:rsidRPr="004C04C6">
        <w:rPr>
          <w:rFonts w:cs="Tahoma"/>
        </w:rPr>
        <w:t xml:space="preserve">Material: </w:t>
      </w:r>
      <w:r w:rsidRPr="004C04C6">
        <w:rPr>
          <w:rFonts w:cs="Tahoma"/>
        </w:rPr>
        <w:tab/>
        <w:t>Holz, PVC-Elemente, ½-stein gemauert.</w:t>
      </w:r>
    </w:p>
    <w:p w14:paraId="44EE9876" w14:textId="77777777" w:rsidR="00937248" w:rsidRPr="004C04C6" w:rsidRDefault="00937248" w:rsidP="00B33BCE">
      <w:pPr>
        <w:spacing w:after="0"/>
        <w:jc w:val="both"/>
        <w:rPr>
          <w:rFonts w:cs="Tahoma"/>
        </w:rPr>
      </w:pPr>
    </w:p>
    <w:p w14:paraId="16A0D5F9" w14:textId="0F0822A6" w:rsidR="00937248" w:rsidRPr="004C04C6" w:rsidRDefault="00937248" w:rsidP="00B33BCE">
      <w:pPr>
        <w:spacing w:after="0"/>
        <w:ind w:left="705" w:hanging="705"/>
        <w:jc w:val="both"/>
        <w:rPr>
          <w:rFonts w:cs="Tahoma"/>
        </w:rPr>
      </w:pPr>
      <w:r w:rsidRPr="004C04C6">
        <w:rPr>
          <w:rFonts w:cs="Tahoma"/>
        </w:rPr>
        <w:t>(16)</w:t>
      </w:r>
      <w:r w:rsidRPr="004C04C6">
        <w:rPr>
          <w:rFonts w:cs="Tahoma"/>
        </w:rPr>
        <w:tab/>
        <w:t>Regenauffangbehälter sind erlaubt. Feste Verbindungen mit der Laube sind – nicht gestattet.</w:t>
      </w:r>
    </w:p>
    <w:p w14:paraId="4714FAA3" w14:textId="5A786B2D" w:rsidR="00A87AAB" w:rsidRPr="004C04C6" w:rsidRDefault="00A87AAB" w:rsidP="00B33BCE">
      <w:pPr>
        <w:spacing w:after="0"/>
      </w:pPr>
    </w:p>
    <w:p w14:paraId="273190D3" w14:textId="77777777" w:rsidR="00937248" w:rsidRPr="004C04C6" w:rsidRDefault="00937248" w:rsidP="00B33BCE">
      <w:pPr>
        <w:spacing w:after="0"/>
      </w:pPr>
    </w:p>
    <w:p w14:paraId="459D42BA" w14:textId="2EFFF811" w:rsidR="00A87AAB" w:rsidRPr="004C04C6" w:rsidRDefault="00A87AAB" w:rsidP="00B33BCE">
      <w:pPr>
        <w:spacing w:after="0"/>
        <w:rPr>
          <w:b/>
          <w:bCs/>
        </w:rPr>
      </w:pPr>
      <w:r w:rsidRPr="004C04C6">
        <w:rPr>
          <w:b/>
          <w:bCs/>
        </w:rPr>
        <w:t xml:space="preserve">§ 6 </w:t>
      </w:r>
      <w:r w:rsidRPr="004C04C6">
        <w:rPr>
          <w:b/>
          <w:bCs/>
        </w:rPr>
        <w:tab/>
        <w:t>Die vereinseigenen Einrichtungen</w:t>
      </w:r>
    </w:p>
    <w:p w14:paraId="3D15AF24" w14:textId="77777777" w:rsidR="00A87AAB" w:rsidRPr="004C04C6" w:rsidRDefault="00A87AAB" w:rsidP="00B33BCE">
      <w:pPr>
        <w:spacing w:after="0"/>
      </w:pPr>
    </w:p>
    <w:p w14:paraId="03ECBC31" w14:textId="77777777" w:rsidR="00A87AAB" w:rsidRPr="004C04C6" w:rsidRDefault="00A87AAB" w:rsidP="00B33BCE">
      <w:pPr>
        <w:spacing w:after="0"/>
        <w:ind w:left="709" w:hanging="709"/>
      </w:pPr>
      <w:r w:rsidRPr="004C04C6">
        <w:t xml:space="preserve">(1) </w:t>
      </w:r>
      <w:r w:rsidRPr="004C04C6">
        <w:tab/>
        <w:t>Vereinseigene Einrichtungen und Gegenstände sind pfleglich zu behandeln. Erforderliche Versicherungen sind abzuschließen.</w:t>
      </w:r>
    </w:p>
    <w:p w14:paraId="2BFC5B8D" w14:textId="77777777" w:rsidR="00A87AAB" w:rsidRPr="004C04C6" w:rsidRDefault="00A87AAB" w:rsidP="00B33BCE">
      <w:pPr>
        <w:spacing w:after="0"/>
        <w:ind w:left="709" w:hanging="709"/>
      </w:pPr>
    </w:p>
    <w:p w14:paraId="0B50E919" w14:textId="77777777" w:rsidR="00A87AAB" w:rsidRPr="004C04C6" w:rsidRDefault="00A87AAB" w:rsidP="00B33BCE">
      <w:pPr>
        <w:spacing w:after="0"/>
        <w:ind w:left="709" w:hanging="709"/>
      </w:pPr>
      <w:r w:rsidRPr="004C04C6">
        <w:t xml:space="preserve">(2) </w:t>
      </w:r>
      <w:r w:rsidRPr="004C04C6">
        <w:tab/>
        <w:t>Das Vereinsheim dient vornehmlich der Gestaltung des Vereinslebens, der Fachberatung und Schulung sowie für gesellschaftliche Zwecke des Vereins.</w:t>
      </w:r>
    </w:p>
    <w:p w14:paraId="3A0B1263" w14:textId="77777777" w:rsidR="00A87AAB" w:rsidRPr="004C04C6" w:rsidRDefault="00A87AAB" w:rsidP="00B33BCE">
      <w:pPr>
        <w:spacing w:after="0"/>
        <w:ind w:left="709" w:hanging="709"/>
      </w:pPr>
    </w:p>
    <w:p w14:paraId="77F2D0FB" w14:textId="39482EBC" w:rsidR="00B27326" w:rsidRPr="004C04C6" w:rsidRDefault="00A87AAB" w:rsidP="00B33BCE">
      <w:pPr>
        <w:spacing w:after="0"/>
        <w:ind w:left="709" w:hanging="709"/>
      </w:pPr>
      <w:r w:rsidRPr="004C04C6">
        <w:t xml:space="preserve">(3) </w:t>
      </w:r>
      <w:r w:rsidRPr="004C04C6">
        <w:tab/>
        <w:t>Die Jugendschutzbestimmungen und das Gaststättengesetz sowie sonstige öffentlich-rechtliche Vorschriften sind zu beachten.</w:t>
      </w:r>
    </w:p>
    <w:p w14:paraId="3EA514B2" w14:textId="77777777" w:rsidR="00A87AAB" w:rsidRPr="004C04C6" w:rsidRDefault="00A87AAB" w:rsidP="00B33BCE">
      <w:pPr>
        <w:spacing w:after="0"/>
      </w:pPr>
    </w:p>
    <w:p w14:paraId="5E17CB67" w14:textId="77777777" w:rsidR="00A87AAB" w:rsidRPr="004C04C6" w:rsidRDefault="00A87AAB" w:rsidP="00B33BCE">
      <w:pPr>
        <w:spacing w:after="0"/>
      </w:pPr>
    </w:p>
    <w:p w14:paraId="51E306FC" w14:textId="225F6B2E" w:rsidR="00A87AAB" w:rsidRPr="004C04C6" w:rsidRDefault="00A87AAB" w:rsidP="00B33BCE">
      <w:pPr>
        <w:spacing w:after="0"/>
        <w:rPr>
          <w:b/>
          <w:bCs/>
        </w:rPr>
      </w:pPr>
      <w:r w:rsidRPr="004C04C6">
        <w:rPr>
          <w:b/>
          <w:bCs/>
        </w:rPr>
        <w:t xml:space="preserve">§ 7 </w:t>
      </w:r>
      <w:r w:rsidRPr="004C04C6">
        <w:rPr>
          <w:b/>
          <w:bCs/>
        </w:rPr>
        <w:tab/>
        <w:t xml:space="preserve">Die Unterhaltung und Nutzung der Wegeflächen und die Pflege des </w:t>
      </w:r>
    </w:p>
    <w:p w14:paraId="0D8FBFDA" w14:textId="77777777" w:rsidR="00A87AAB" w:rsidRPr="004C04C6" w:rsidRDefault="00A87AAB" w:rsidP="00B33BCE">
      <w:pPr>
        <w:spacing w:after="0"/>
        <w:ind w:left="709"/>
        <w:rPr>
          <w:b/>
          <w:bCs/>
        </w:rPr>
      </w:pPr>
      <w:r w:rsidRPr="004C04C6">
        <w:rPr>
          <w:b/>
          <w:bCs/>
        </w:rPr>
        <w:t>Begleitgrüns</w:t>
      </w:r>
    </w:p>
    <w:p w14:paraId="5EBFBA8D" w14:textId="77777777" w:rsidR="00A87AAB" w:rsidRPr="004C04C6" w:rsidRDefault="00A87AAB" w:rsidP="00B33BCE">
      <w:pPr>
        <w:spacing w:after="0"/>
        <w:ind w:left="709" w:hanging="709"/>
      </w:pPr>
    </w:p>
    <w:p w14:paraId="7C64A170" w14:textId="77777777" w:rsidR="00A87AAB" w:rsidRPr="004C04C6" w:rsidRDefault="00A87AAB" w:rsidP="00B33BCE">
      <w:pPr>
        <w:spacing w:after="0"/>
        <w:ind w:left="709" w:hanging="709"/>
      </w:pPr>
      <w:r w:rsidRPr="004C04C6">
        <w:lastRenderedPageBreak/>
        <w:t xml:space="preserve">(1) </w:t>
      </w:r>
      <w:r w:rsidRPr="004C04C6">
        <w:tab/>
        <w:t>Die Wegeunterhaltung und Pflege des Begleitgrüns sind Gemeinschaftspflichten, soweit sie nicht Dritten obliegen. Hauptwege und Plätze innerhalb und ggf. auch außerhalb der Kleingartenanlage sind sauber und verkehrssicher zu halten; bestehende vertragliche Vereinbarungen, Ortssatzungen und gesetzliche Vorschriften (Verkehrssicherungspflichten) sind zu beachten.</w:t>
      </w:r>
      <w:r w:rsidRPr="004C04C6">
        <w:br/>
      </w:r>
    </w:p>
    <w:p w14:paraId="3B924D4F" w14:textId="3D39909D" w:rsidR="00A87AAB" w:rsidRPr="00FC592D" w:rsidRDefault="00A87AAB" w:rsidP="00D45B8F">
      <w:pPr>
        <w:spacing w:after="0"/>
        <w:ind w:left="709" w:hanging="709"/>
        <w:rPr>
          <w:color w:val="EE0000"/>
        </w:rPr>
      </w:pPr>
      <w:r w:rsidRPr="004C04C6">
        <w:t xml:space="preserve">(2) </w:t>
      </w:r>
      <w:r w:rsidRPr="004C04C6">
        <w:tab/>
        <w:t>Das Befahren der Wege mit Fahrzeugen aller Art ist untersagt.</w:t>
      </w:r>
      <w:r w:rsidRPr="004C04C6">
        <w:br/>
        <w:t>Ausnahmen gestattet der Vorstand.</w:t>
      </w:r>
      <w:r w:rsidR="000D34FD">
        <w:t xml:space="preserve"> </w:t>
      </w:r>
      <w:r w:rsidR="00E84407" w:rsidRPr="00FC592D">
        <w:rPr>
          <w:color w:val="EE0000"/>
        </w:rPr>
        <w:t xml:space="preserve">Früh zeitige anfrage in der Regel ein Tag und </w:t>
      </w:r>
      <w:r w:rsidR="00B46D02" w:rsidRPr="00FC592D">
        <w:rPr>
          <w:color w:val="EE0000"/>
        </w:rPr>
        <w:t>nur für</w:t>
      </w:r>
      <w:r w:rsidR="00A13056" w:rsidRPr="00FC592D">
        <w:rPr>
          <w:color w:val="EE0000"/>
        </w:rPr>
        <w:t xml:space="preserve"> Schwere </w:t>
      </w:r>
      <w:r w:rsidR="00B46D02" w:rsidRPr="00FC592D">
        <w:rPr>
          <w:color w:val="EE0000"/>
        </w:rPr>
        <w:t>Gegenstände etc.</w:t>
      </w:r>
      <w:r w:rsidR="00FC592D">
        <w:rPr>
          <w:color w:val="EE0000"/>
        </w:rPr>
        <w:t xml:space="preserve"> </w:t>
      </w:r>
      <w:r w:rsidR="00D45B8F" w:rsidRPr="00D45B8F">
        <w:rPr>
          <w:rFonts w:ascii="Aptos" w:hAnsi="Aptos"/>
          <w:color w:val="EE0000"/>
        </w:rPr>
        <w:t>Mit Ausnahme auf Vereinsebene.</w:t>
      </w:r>
    </w:p>
    <w:p w14:paraId="76ACA0D8" w14:textId="77777777" w:rsidR="00A87AAB" w:rsidRPr="004C04C6" w:rsidRDefault="00A87AAB" w:rsidP="00B33BCE">
      <w:pPr>
        <w:spacing w:after="0"/>
        <w:ind w:left="709" w:hanging="709"/>
      </w:pPr>
    </w:p>
    <w:p w14:paraId="57A373CE" w14:textId="77777777" w:rsidR="00A87AAB" w:rsidRPr="004C04C6" w:rsidRDefault="00A87AAB" w:rsidP="00B33BCE">
      <w:pPr>
        <w:spacing w:after="0"/>
        <w:ind w:left="709" w:hanging="709"/>
      </w:pPr>
    </w:p>
    <w:p w14:paraId="349E910F" w14:textId="1DF13B02" w:rsidR="00A87AAB" w:rsidRPr="004C04C6" w:rsidRDefault="00A87AAB" w:rsidP="00B33BCE">
      <w:pPr>
        <w:spacing w:after="0"/>
        <w:rPr>
          <w:b/>
          <w:bCs/>
        </w:rPr>
      </w:pPr>
      <w:r w:rsidRPr="004C04C6">
        <w:rPr>
          <w:b/>
          <w:bCs/>
        </w:rPr>
        <w:t xml:space="preserve">§ 8 </w:t>
      </w:r>
      <w:r w:rsidRPr="004C04C6">
        <w:rPr>
          <w:b/>
          <w:bCs/>
        </w:rPr>
        <w:tab/>
        <w:t>Die Ver- und Entsorgung in der Kleingartenanlage</w:t>
      </w:r>
    </w:p>
    <w:p w14:paraId="422FC384" w14:textId="77777777" w:rsidR="00A87AAB" w:rsidRPr="004C04C6" w:rsidRDefault="00A87AAB" w:rsidP="00B33BCE">
      <w:pPr>
        <w:spacing w:after="0"/>
      </w:pPr>
    </w:p>
    <w:p w14:paraId="3D6C7B57" w14:textId="497349AD" w:rsidR="00A87AAB" w:rsidRPr="004C04C6" w:rsidRDefault="00A87AAB" w:rsidP="00B33BCE">
      <w:pPr>
        <w:spacing w:after="0"/>
        <w:ind w:left="709" w:hanging="709"/>
      </w:pPr>
      <w:r w:rsidRPr="004C04C6">
        <w:t xml:space="preserve">(1) </w:t>
      </w:r>
      <w:r w:rsidRPr="004C04C6">
        <w:tab/>
        <w:t xml:space="preserve">Ver- und Entsorgungsleitungen sind </w:t>
      </w:r>
      <w:r w:rsidR="00937248" w:rsidRPr="004C04C6">
        <w:t>-</w:t>
      </w:r>
      <w:r w:rsidRPr="004C04C6">
        <w:t xml:space="preserve"> soweit keine anderen Regelungen getroffen sind </w:t>
      </w:r>
      <w:r w:rsidR="00937248" w:rsidRPr="004C04C6">
        <w:t>-</w:t>
      </w:r>
      <w:r w:rsidRPr="004C04C6">
        <w:t>als vereinseigene Anlagen zu erstellen. Mit Zustimmung des Vorstands können die Gartenpächter Anschlussleitungen auf ihre Kosten in ihre Gärten fachgerecht selbst verlegen oder verlegen lassen.</w:t>
      </w:r>
    </w:p>
    <w:p w14:paraId="05C49106" w14:textId="77777777" w:rsidR="00A87AAB" w:rsidRPr="004C04C6" w:rsidRDefault="00A87AAB" w:rsidP="00B33BCE">
      <w:pPr>
        <w:spacing w:after="0"/>
      </w:pPr>
    </w:p>
    <w:p w14:paraId="60FC538B" w14:textId="77777777" w:rsidR="00A87AAB" w:rsidRPr="004C04C6" w:rsidRDefault="00A87AAB" w:rsidP="00B33BCE">
      <w:pPr>
        <w:spacing w:after="0"/>
        <w:ind w:left="709" w:hanging="709"/>
      </w:pPr>
      <w:r w:rsidRPr="004C04C6">
        <w:t xml:space="preserve">(2) </w:t>
      </w:r>
      <w:r w:rsidRPr="004C04C6">
        <w:tab/>
        <w:t>Wasser ist sparsam zu verbrauchen. In den Monaten November bis einschließlich März kann die Wasserzufuhr allgemein eingestellt werden; die Leitungen sind zu entleeren. Für die Entleerung der Leitungen innerhalb der Gartenparzelle ist der Gartenpächter selbst verantwortlich.</w:t>
      </w:r>
    </w:p>
    <w:p w14:paraId="4B1DD675" w14:textId="77777777" w:rsidR="00A87AAB" w:rsidRPr="004C04C6" w:rsidRDefault="00A87AAB" w:rsidP="00B33BCE">
      <w:pPr>
        <w:spacing w:after="0"/>
      </w:pPr>
    </w:p>
    <w:p w14:paraId="52B933F9" w14:textId="77777777" w:rsidR="00A87AAB" w:rsidRPr="004C04C6" w:rsidRDefault="00A87AAB" w:rsidP="00B33BCE">
      <w:pPr>
        <w:spacing w:after="0"/>
      </w:pPr>
    </w:p>
    <w:p w14:paraId="260BBFC2" w14:textId="7F1F9467" w:rsidR="00A87AAB" w:rsidRPr="004C04C6" w:rsidRDefault="00A87AAB" w:rsidP="00B33BCE">
      <w:pPr>
        <w:spacing w:after="0"/>
        <w:rPr>
          <w:b/>
          <w:bCs/>
        </w:rPr>
      </w:pPr>
      <w:r w:rsidRPr="004C04C6">
        <w:rPr>
          <w:b/>
          <w:bCs/>
        </w:rPr>
        <w:t xml:space="preserve">§ 9 </w:t>
      </w:r>
      <w:r w:rsidRPr="004C04C6">
        <w:rPr>
          <w:b/>
          <w:bCs/>
        </w:rPr>
        <w:tab/>
        <w:t>Die Abrechnung der Verbrauchskosten</w:t>
      </w:r>
    </w:p>
    <w:p w14:paraId="2BC84953" w14:textId="77777777" w:rsidR="00A87AAB" w:rsidRPr="004C04C6" w:rsidRDefault="00A87AAB" w:rsidP="00B33BCE">
      <w:pPr>
        <w:spacing w:after="0"/>
      </w:pPr>
    </w:p>
    <w:p w14:paraId="3DB1B272" w14:textId="77777777" w:rsidR="00A87AAB" w:rsidRPr="004C04C6" w:rsidRDefault="00A87AAB" w:rsidP="00B33BCE">
      <w:pPr>
        <w:spacing w:after="0"/>
        <w:ind w:left="709"/>
      </w:pPr>
      <w:r w:rsidRPr="004C04C6">
        <w:t xml:space="preserve">Die Kosten des Verbrauchs von Wasser und Strom sind anteilmäßig oder nach dem jeweils festgestellten individuellen Verbrauch (Zwischenzähleranzeige) von dem Gartenpächter zu bezahlen. </w:t>
      </w:r>
    </w:p>
    <w:p w14:paraId="65178937" w14:textId="77777777" w:rsidR="00A87AAB" w:rsidRPr="004C04C6" w:rsidRDefault="00A87AAB" w:rsidP="00B33BCE">
      <w:pPr>
        <w:spacing w:after="0"/>
        <w:ind w:left="709"/>
      </w:pPr>
    </w:p>
    <w:p w14:paraId="52F7FFF6" w14:textId="77777777" w:rsidR="00A87AAB" w:rsidRPr="004C04C6" w:rsidRDefault="00A87AAB" w:rsidP="00B33BCE">
      <w:pPr>
        <w:spacing w:after="0"/>
        <w:ind w:left="709"/>
      </w:pPr>
      <w:r w:rsidRPr="004C04C6">
        <w:t>Nicht erfasste Verbrauchskosten (Schwund, Verluste, Zählergebühr, Verbrauch der Gemeinschaftsanlagen) sind anteilig zusätzlich auf alle Gartenpächter umzulegen.</w:t>
      </w:r>
    </w:p>
    <w:p w14:paraId="0F23594F" w14:textId="77777777" w:rsidR="00A87AAB" w:rsidRPr="004C04C6" w:rsidRDefault="00A87AAB" w:rsidP="00B33BCE">
      <w:pPr>
        <w:spacing w:after="0"/>
      </w:pPr>
    </w:p>
    <w:p w14:paraId="5A25F67A" w14:textId="77777777" w:rsidR="00A87AAB" w:rsidRPr="004C04C6" w:rsidRDefault="00A87AAB" w:rsidP="00B33BCE">
      <w:pPr>
        <w:spacing w:after="0"/>
      </w:pPr>
    </w:p>
    <w:p w14:paraId="7D6D8ACC" w14:textId="5B218F96" w:rsidR="00A87AAB" w:rsidRPr="004C04C6" w:rsidRDefault="00A87AAB" w:rsidP="00B33BCE">
      <w:pPr>
        <w:spacing w:after="0"/>
        <w:rPr>
          <w:b/>
          <w:bCs/>
        </w:rPr>
      </w:pPr>
      <w:r w:rsidRPr="004C04C6">
        <w:rPr>
          <w:b/>
          <w:bCs/>
        </w:rPr>
        <w:t xml:space="preserve">§ 10 </w:t>
      </w:r>
      <w:r w:rsidRPr="004C04C6">
        <w:rPr>
          <w:b/>
          <w:bCs/>
        </w:rPr>
        <w:tab/>
        <w:t>Tierhaltung</w:t>
      </w:r>
    </w:p>
    <w:p w14:paraId="6E72A433" w14:textId="77777777" w:rsidR="00A87AAB" w:rsidRPr="004C04C6" w:rsidRDefault="00A87AAB" w:rsidP="00B33BCE">
      <w:pPr>
        <w:spacing w:after="0"/>
      </w:pPr>
    </w:p>
    <w:p w14:paraId="3F122E8A" w14:textId="77777777" w:rsidR="00A87AAB" w:rsidRPr="004C04C6" w:rsidRDefault="00A87AAB" w:rsidP="00B33BCE">
      <w:pPr>
        <w:spacing w:after="0"/>
        <w:ind w:left="709" w:hanging="709"/>
      </w:pPr>
      <w:r w:rsidRPr="004C04C6">
        <w:t>(1)</w:t>
      </w:r>
      <w:r w:rsidRPr="004C04C6">
        <w:tab/>
        <w:t>Kleintierhaltung gehört nicht zur kleingärtnerischen Nutzung und ist daher untersagt.</w:t>
      </w:r>
    </w:p>
    <w:p w14:paraId="3424C571" w14:textId="518D3FF7" w:rsidR="00A87AAB" w:rsidRPr="004C04C6" w:rsidRDefault="00A87AAB" w:rsidP="00B33BCE">
      <w:pPr>
        <w:spacing w:after="0"/>
      </w:pPr>
      <w:r w:rsidRPr="004C04C6">
        <w:tab/>
      </w:r>
    </w:p>
    <w:p w14:paraId="01B73D92" w14:textId="77777777" w:rsidR="00A87AAB" w:rsidRPr="004C04C6" w:rsidRDefault="00A87AAB" w:rsidP="00B33BCE">
      <w:pPr>
        <w:spacing w:after="0"/>
        <w:ind w:left="709" w:hanging="709"/>
      </w:pPr>
      <w:r w:rsidRPr="004C04C6">
        <w:t>(2)</w:t>
      </w:r>
      <w:r w:rsidRPr="004C04C6">
        <w:tab/>
        <w:t xml:space="preserve">Das Halten von Hunden, Katzen, Großvieh und Tauben in den Parzellen ist untersagt. Mitgeführte Hunde sind außerhalb der eigenen Parzelle anzuleinen. </w:t>
      </w:r>
    </w:p>
    <w:p w14:paraId="6DC1C262" w14:textId="77777777" w:rsidR="00A87AAB" w:rsidRPr="004C04C6" w:rsidRDefault="00A87AAB" w:rsidP="00B33BCE">
      <w:pPr>
        <w:spacing w:after="0"/>
        <w:ind w:left="709" w:hanging="709"/>
      </w:pPr>
    </w:p>
    <w:p w14:paraId="3D4B1A39" w14:textId="77777777" w:rsidR="00A87AAB" w:rsidRPr="004C04C6" w:rsidRDefault="00A87AAB" w:rsidP="00B33BCE">
      <w:pPr>
        <w:spacing w:after="0"/>
        <w:ind w:left="709" w:hanging="709"/>
      </w:pPr>
      <w:r w:rsidRPr="004C04C6">
        <w:t>(3)</w:t>
      </w:r>
      <w:r w:rsidRPr="004C04C6">
        <w:tab/>
        <w:t>Der Vorstand soll die Bienenhaltung fördern. Er bestimmt die Zahl der Völker, den Standort und etwaige Schutzmaßnahmen. Der Bienenhalter hat eine Bienenhalter-Haftpflichtversicherung nachzuweisen.</w:t>
      </w:r>
    </w:p>
    <w:p w14:paraId="0539C76A" w14:textId="77777777" w:rsidR="00A87AAB" w:rsidRPr="004C04C6" w:rsidRDefault="00A87AAB" w:rsidP="00B33BCE">
      <w:pPr>
        <w:spacing w:after="0"/>
      </w:pPr>
    </w:p>
    <w:p w14:paraId="14A3E4A8" w14:textId="77777777" w:rsidR="00A87AAB" w:rsidRPr="004C04C6" w:rsidRDefault="00A87AAB" w:rsidP="00B33BCE">
      <w:pPr>
        <w:spacing w:after="0"/>
      </w:pPr>
    </w:p>
    <w:p w14:paraId="6E87CEE1" w14:textId="01585A19" w:rsidR="00A87AAB" w:rsidRPr="004C04C6" w:rsidRDefault="00A87AAB" w:rsidP="00B33BCE">
      <w:pPr>
        <w:spacing w:after="0"/>
        <w:rPr>
          <w:b/>
          <w:bCs/>
        </w:rPr>
      </w:pPr>
      <w:r w:rsidRPr="004C04C6">
        <w:rPr>
          <w:b/>
          <w:bCs/>
        </w:rPr>
        <w:lastRenderedPageBreak/>
        <w:t>§ 11</w:t>
      </w:r>
      <w:r w:rsidRPr="004C04C6">
        <w:rPr>
          <w:b/>
          <w:bCs/>
        </w:rPr>
        <w:tab/>
        <w:t>Die Folge vertragswidrigen Verhaltens</w:t>
      </w:r>
    </w:p>
    <w:p w14:paraId="6B188360" w14:textId="77777777" w:rsidR="00A87AAB" w:rsidRPr="004C04C6" w:rsidRDefault="00A87AAB" w:rsidP="00B33BCE">
      <w:pPr>
        <w:spacing w:after="0"/>
      </w:pPr>
    </w:p>
    <w:p w14:paraId="2674DA9C" w14:textId="77777777" w:rsidR="00A87AAB" w:rsidRPr="004C04C6" w:rsidRDefault="00A87AAB" w:rsidP="00B33BCE">
      <w:pPr>
        <w:spacing w:after="0"/>
        <w:ind w:left="709" w:hanging="709"/>
      </w:pPr>
      <w:r w:rsidRPr="004C04C6">
        <w:t>(1)</w:t>
      </w:r>
      <w:r w:rsidRPr="004C04C6">
        <w:tab/>
        <w:t>Mitglieder und Gartenpächter haben zur Pflege des Gemeinschaftslebens beizutragen, Ruhe und Ordnung zu halten und gute Nachbarschaft zu pflegen.</w:t>
      </w:r>
    </w:p>
    <w:p w14:paraId="6BF35954" w14:textId="77777777" w:rsidR="00A87AAB" w:rsidRPr="004C04C6" w:rsidRDefault="00A87AAB" w:rsidP="00B33BCE">
      <w:pPr>
        <w:spacing w:after="0"/>
        <w:ind w:left="709" w:hanging="709"/>
      </w:pPr>
    </w:p>
    <w:p w14:paraId="71B6D05E" w14:textId="40D208F9" w:rsidR="00A87AAB" w:rsidRPr="004C04C6" w:rsidRDefault="00A87AAB" w:rsidP="00B33BCE">
      <w:pPr>
        <w:spacing w:after="0"/>
        <w:ind w:left="709" w:hanging="709"/>
      </w:pPr>
      <w:r w:rsidRPr="004C04C6">
        <w:t>(2)</w:t>
      </w:r>
      <w:r w:rsidRPr="004C04C6">
        <w:tab/>
        <w:t xml:space="preserve">Der Vorstand </w:t>
      </w:r>
      <w:r w:rsidR="00937248" w:rsidRPr="004C04C6">
        <w:t>ist dafür verantwortlich, dass die</w:t>
      </w:r>
      <w:r w:rsidR="000946FB" w:rsidRPr="004C04C6">
        <w:t>,</w:t>
      </w:r>
      <w:r w:rsidR="00937248" w:rsidRPr="004C04C6">
        <w:t xml:space="preserve"> auf Grundlage der Satzung erlassene</w:t>
      </w:r>
      <w:r w:rsidR="000946FB" w:rsidRPr="004C04C6">
        <w:t>,</w:t>
      </w:r>
      <w:r w:rsidR="00937248" w:rsidRPr="004C04C6">
        <w:t xml:space="preserve"> Gartenordnung eingehalten wird.</w:t>
      </w:r>
      <w:r w:rsidRPr="004C04C6">
        <w:t xml:space="preserve"> Seinen Weisungen und Abmahnungen ist Folge zu leisten. </w:t>
      </w:r>
    </w:p>
    <w:p w14:paraId="0D6492DF" w14:textId="77777777" w:rsidR="00A87AAB" w:rsidRPr="004C04C6" w:rsidRDefault="00A87AAB" w:rsidP="00B33BCE">
      <w:pPr>
        <w:spacing w:after="0"/>
        <w:ind w:left="709" w:hanging="709"/>
      </w:pPr>
    </w:p>
    <w:p w14:paraId="66633E11" w14:textId="31E50246" w:rsidR="00A87AAB" w:rsidRPr="004C04C6" w:rsidRDefault="00A87AAB" w:rsidP="00B33BCE">
      <w:pPr>
        <w:spacing w:after="0"/>
        <w:ind w:left="709" w:hanging="709"/>
      </w:pPr>
      <w:r w:rsidRPr="004C04C6">
        <w:t>(3)</w:t>
      </w:r>
      <w:r w:rsidRPr="004C04C6">
        <w:tab/>
        <w:t xml:space="preserve">Verstöße gegen die </w:t>
      </w:r>
      <w:r w:rsidR="00937248" w:rsidRPr="004C04C6">
        <w:t>Gartenordnung</w:t>
      </w:r>
      <w:r w:rsidRPr="004C04C6">
        <w:t xml:space="preserve"> oder eine auf Grundlage dieser </w:t>
      </w:r>
      <w:r w:rsidR="00937248" w:rsidRPr="004C04C6">
        <w:t>Gartenordnung</w:t>
      </w:r>
      <w:r w:rsidRPr="004C04C6">
        <w:t xml:space="preserve"> erlassene</w:t>
      </w:r>
      <w:r w:rsidR="00937248" w:rsidRPr="004C04C6">
        <w:t>n</w:t>
      </w:r>
      <w:r w:rsidRPr="004C04C6">
        <w:t xml:space="preserve"> </w:t>
      </w:r>
      <w:r w:rsidR="00937248" w:rsidRPr="004C04C6">
        <w:t>Vorstandsentscheidung</w:t>
      </w:r>
      <w:r w:rsidRPr="004C04C6">
        <w:t xml:space="preserve">, die nach schriftlicher Abmahnung mit angemessener Fristsetzung des Vorstands nicht behoben oder nicht unterlassen werden, sind eine Verletzung des Pachtvertrags und berechtigen zur Kündigung des Einzelpachtvertrags (§ 9 Abs. 1 Ziffer 1 </w:t>
      </w:r>
      <w:proofErr w:type="spellStart"/>
      <w:r w:rsidRPr="004C04C6">
        <w:t>BKleingG</w:t>
      </w:r>
      <w:proofErr w:type="spellEnd"/>
      <w:r w:rsidRPr="004C04C6">
        <w:t>) und der Mitgliedschaft.</w:t>
      </w:r>
    </w:p>
    <w:p w14:paraId="13F79AF7" w14:textId="77777777" w:rsidR="00040097" w:rsidRPr="004C04C6" w:rsidRDefault="00040097" w:rsidP="00B33BCE">
      <w:pPr>
        <w:spacing w:after="0"/>
      </w:pPr>
    </w:p>
    <w:sectPr w:rsidR="00040097" w:rsidRPr="004C04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7C15" w14:textId="77777777" w:rsidR="000026E0" w:rsidRDefault="000026E0" w:rsidP="007B4A10">
      <w:pPr>
        <w:spacing w:after="0" w:line="240" w:lineRule="auto"/>
      </w:pPr>
      <w:r>
        <w:separator/>
      </w:r>
    </w:p>
  </w:endnote>
  <w:endnote w:type="continuationSeparator" w:id="0">
    <w:p w14:paraId="5E3AFF04" w14:textId="77777777" w:rsidR="000026E0" w:rsidRDefault="000026E0" w:rsidP="007B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1660" w14:textId="77777777" w:rsidR="007B4A10" w:rsidRDefault="007B4A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2802" w14:textId="77777777" w:rsidR="007B4A10" w:rsidRDefault="007B4A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785E" w14:textId="77777777" w:rsidR="007B4A10" w:rsidRDefault="007B4A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F41A" w14:textId="77777777" w:rsidR="000026E0" w:rsidRDefault="000026E0" w:rsidP="007B4A10">
      <w:pPr>
        <w:spacing w:after="0" w:line="240" w:lineRule="auto"/>
      </w:pPr>
      <w:r>
        <w:separator/>
      </w:r>
    </w:p>
  </w:footnote>
  <w:footnote w:type="continuationSeparator" w:id="0">
    <w:p w14:paraId="1ED472AC" w14:textId="77777777" w:rsidR="000026E0" w:rsidRDefault="000026E0" w:rsidP="007B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A635" w14:textId="77777777" w:rsidR="007B4A10" w:rsidRDefault="007B4A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5125"/>
      <w:docPartObj>
        <w:docPartGallery w:val="Watermarks"/>
        <w:docPartUnique/>
      </w:docPartObj>
    </w:sdtPr>
    <w:sdtContent>
      <w:p w14:paraId="70659855" w14:textId="5140EBD2" w:rsidR="007B4A10" w:rsidRDefault="00000000">
        <w:pPr>
          <w:pStyle w:val="Kopfzeile"/>
        </w:pPr>
        <w:r>
          <w:pict w14:anchorId="701F9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654D" w14:textId="77777777" w:rsidR="007B4A10" w:rsidRDefault="007B4A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7CA"/>
    <w:multiLevelType w:val="hybridMultilevel"/>
    <w:tmpl w:val="030EA9E4"/>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854E0B"/>
    <w:multiLevelType w:val="hybridMultilevel"/>
    <w:tmpl w:val="65E4674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1F644B"/>
    <w:multiLevelType w:val="hybridMultilevel"/>
    <w:tmpl w:val="D8ACE98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1F789E"/>
    <w:multiLevelType w:val="multilevel"/>
    <w:tmpl w:val="926CC0EE"/>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b w:val="0"/>
        <w:sz w:val="24"/>
        <w:szCs w:val="24"/>
      </w:rPr>
    </w:lvl>
    <w:lvl w:ilvl="2">
      <w:start w:val="1"/>
      <w:numFmt w:val="decimal"/>
      <w:lvlText w:val="%1.%2.%3"/>
      <w:lvlJc w:val="left"/>
      <w:pPr>
        <w:ind w:left="2490" w:hanging="1080"/>
      </w:pPr>
      <w:rPr>
        <w:rFonts w:hint="default"/>
      </w:rPr>
    </w:lvl>
    <w:lvl w:ilvl="3">
      <w:start w:val="1"/>
      <w:numFmt w:val="decimal"/>
      <w:lvlText w:val="%1.%2.%3.%4"/>
      <w:lvlJc w:val="left"/>
      <w:pPr>
        <w:ind w:left="3555" w:hanging="1440"/>
      </w:pPr>
      <w:rPr>
        <w:rFonts w:hint="default"/>
      </w:rPr>
    </w:lvl>
    <w:lvl w:ilvl="4">
      <w:start w:val="1"/>
      <w:numFmt w:val="decimal"/>
      <w:lvlText w:val="%1.%2.%3.%4.%5"/>
      <w:lvlJc w:val="left"/>
      <w:pPr>
        <w:ind w:left="4620" w:hanging="1800"/>
      </w:pPr>
      <w:rPr>
        <w:rFonts w:hint="default"/>
      </w:rPr>
    </w:lvl>
    <w:lvl w:ilvl="5">
      <w:start w:val="1"/>
      <w:numFmt w:val="decimal"/>
      <w:lvlText w:val="%1.%2.%3.%4.%5.%6"/>
      <w:lvlJc w:val="left"/>
      <w:pPr>
        <w:ind w:left="5685" w:hanging="216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455" w:hanging="2520"/>
      </w:pPr>
      <w:rPr>
        <w:rFonts w:hint="default"/>
      </w:rPr>
    </w:lvl>
    <w:lvl w:ilvl="8">
      <w:start w:val="1"/>
      <w:numFmt w:val="decimal"/>
      <w:lvlText w:val="%1.%2.%3.%4.%5.%6.%7.%8.%9"/>
      <w:lvlJc w:val="left"/>
      <w:pPr>
        <w:ind w:left="8520" w:hanging="2880"/>
      </w:pPr>
      <w:rPr>
        <w:rFonts w:hint="default"/>
      </w:rPr>
    </w:lvl>
  </w:abstractNum>
  <w:abstractNum w:abstractNumId="4" w15:restartNumberingAfterBreak="0">
    <w:nsid w:val="33946AF3"/>
    <w:multiLevelType w:val="multilevel"/>
    <w:tmpl w:val="F6F6F118"/>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1410"/>
        </w:tabs>
        <w:ind w:left="1410" w:hanging="705"/>
      </w:pPr>
      <w:rPr>
        <w:rFonts w:hint="default"/>
        <w:b w:val="0"/>
        <w:sz w:val="24"/>
        <w:szCs w:val="24"/>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5" w15:restartNumberingAfterBreak="0">
    <w:nsid w:val="3E015DA1"/>
    <w:multiLevelType w:val="hybridMultilevel"/>
    <w:tmpl w:val="2E3E6056"/>
    <w:lvl w:ilvl="0" w:tplc="0A8E670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3C14D5"/>
    <w:multiLevelType w:val="hybridMultilevel"/>
    <w:tmpl w:val="B7ACD6FC"/>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0110EF"/>
    <w:multiLevelType w:val="hybridMultilevel"/>
    <w:tmpl w:val="913A0910"/>
    <w:lvl w:ilvl="0" w:tplc="E40E7F42">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3592933">
    <w:abstractNumId w:val="2"/>
  </w:num>
  <w:num w:numId="2" w16cid:durableId="815682300">
    <w:abstractNumId w:val="6"/>
  </w:num>
  <w:num w:numId="3" w16cid:durableId="1670787732">
    <w:abstractNumId w:val="0"/>
  </w:num>
  <w:num w:numId="4" w16cid:durableId="1997562910">
    <w:abstractNumId w:val="1"/>
  </w:num>
  <w:num w:numId="5" w16cid:durableId="930897601">
    <w:abstractNumId w:val="7"/>
  </w:num>
  <w:num w:numId="6" w16cid:durableId="1828979860">
    <w:abstractNumId w:val="4"/>
  </w:num>
  <w:num w:numId="7" w16cid:durableId="438720537">
    <w:abstractNumId w:val="5"/>
  </w:num>
  <w:num w:numId="8" w16cid:durableId="20324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10"/>
    <w:rsid w:val="000026E0"/>
    <w:rsid w:val="00040097"/>
    <w:rsid w:val="000946FB"/>
    <w:rsid w:val="000D34FD"/>
    <w:rsid w:val="00115878"/>
    <w:rsid w:val="002835F3"/>
    <w:rsid w:val="002A375D"/>
    <w:rsid w:val="003079CA"/>
    <w:rsid w:val="00317E18"/>
    <w:rsid w:val="00357252"/>
    <w:rsid w:val="0038512F"/>
    <w:rsid w:val="00400A10"/>
    <w:rsid w:val="00462198"/>
    <w:rsid w:val="004B4DC7"/>
    <w:rsid w:val="004C04C6"/>
    <w:rsid w:val="00567D15"/>
    <w:rsid w:val="005A73D6"/>
    <w:rsid w:val="005B59B2"/>
    <w:rsid w:val="0061087F"/>
    <w:rsid w:val="00632308"/>
    <w:rsid w:val="00683246"/>
    <w:rsid w:val="007B4A10"/>
    <w:rsid w:val="007E4C90"/>
    <w:rsid w:val="007E68CC"/>
    <w:rsid w:val="007F3DE9"/>
    <w:rsid w:val="00843ACF"/>
    <w:rsid w:val="00852DB3"/>
    <w:rsid w:val="008F7D07"/>
    <w:rsid w:val="00937248"/>
    <w:rsid w:val="0096447E"/>
    <w:rsid w:val="00A13056"/>
    <w:rsid w:val="00A87AAB"/>
    <w:rsid w:val="00AB694C"/>
    <w:rsid w:val="00B27326"/>
    <w:rsid w:val="00B33BCE"/>
    <w:rsid w:val="00B46D02"/>
    <w:rsid w:val="00B5356F"/>
    <w:rsid w:val="00B9603C"/>
    <w:rsid w:val="00BD6A8F"/>
    <w:rsid w:val="00C03F36"/>
    <w:rsid w:val="00C071D7"/>
    <w:rsid w:val="00C75A7A"/>
    <w:rsid w:val="00D32977"/>
    <w:rsid w:val="00D45B8F"/>
    <w:rsid w:val="00D50057"/>
    <w:rsid w:val="00E84407"/>
    <w:rsid w:val="00EC775B"/>
    <w:rsid w:val="00F50E25"/>
    <w:rsid w:val="00F6217C"/>
    <w:rsid w:val="00FC592D"/>
    <w:rsid w:val="00FE1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2D9E"/>
  <w15:chartTrackingRefBased/>
  <w15:docId w15:val="{D6294EA2-6BE3-4F33-8C59-37CEB359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4A10"/>
    <w:pPr>
      <w:spacing w:after="200" w:line="276" w:lineRule="auto"/>
    </w:pPr>
    <w:rPr>
      <w:kern w:val="0"/>
      <w14:ligatures w14:val="none"/>
    </w:rPr>
  </w:style>
  <w:style w:type="paragraph" w:styleId="berschrift1">
    <w:name w:val="heading 1"/>
    <w:basedOn w:val="Standard"/>
    <w:next w:val="Standard"/>
    <w:link w:val="berschrift1Zchn"/>
    <w:uiPriority w:val="9"/>
    <w:qFormat/>
    <w:rsid w:val="007B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4A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4A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4A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4A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4A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4A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4A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4A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4A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4A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4A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4A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4A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4A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4A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4A10"/>
    <w:rPr>
      <w:rFonts w:eastAsiaTheme="majorEastAsia" w:cstheme="majorBidi"/>
      <w:color w:val="272727" w:themeColor="text1" w:themeTint="D8"/>
    </w:rPr>
  </w:style>
  <w:style w:type="paragraph" w:styleId="Titel">
    <w:name w:val="Title"/>
    <w:basedOn w:val="Standard"/>
    <w:next w:val="Standard"/>
    <w:link w:val="TitelZchn"/>
    <w:uiPriority w:val="10"/>
    <w:qFormat/>
    <w:rsid w:val="007B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4A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4A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4A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4A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4A10"/>
    <w:rPr>
      <w:i/>
      <w:iCs/>
      <w:color w:val="404040" w:themeColor="text1" w:themeTint="BF"/>
    </w:rPr>
  </w:style>
  <w:style w:type="paragraph" w:styleId="Listenabsatz">
    <w:name w:val="List Paragraph"/>
    <w:basedOn w:val="Standard"/>
    <w:uiPriority w:val="34"/>
    <w:qFormat/>
    <w:rsid w:val="007B4A10"/>
    <w:pPr>
      <w:ind w:left="720"/>
      <w:contextualSpacing/>
    </w:pPr>
  </w:style>
  <w:style w:type="character" w:styleId="IntensiveHervorhebung">
    <w:name w:val="Intense Emphasis"/>
    <w:basedOn w:val="Absatz-Standardschriftart"/>
    <w:uiPriority w:val="21"/>
    <w:qFormat/>
    <w:rsid w:val="007B4A10"/>
    <w:rPr>
      <w:i/>
      <w:iCs/>
      <w:color w:val="0F4761" w:themeColor="accent1" w:themeShade="BF"/>
    </w:rPr>
  </w:style>
  <w:style w:type="paragraph" w:styleId="IntensivesZitat">
    <w:name w:val="Intense Quote"/>
    <w:basedOn w:val="Standard"/>
    <w:next w:val="Standard"/>
    <w:link w:val="IntensivesZitatZchn"/>
    <w:uiPriority w:val="30"/>
    <w:qFormat/>
    <w:rsid w:val="007B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4A10"/>
    <w:rPr>
      <w:i/>
      <w:iCs/>
      <w:color w:val="0F4761" w:themeColor="accent1" w:themeShade="BF"/>
    </w:rPr>
  </w:style>
  <w:style w:type="character" w:styleId="IntensiverVerweis">
    <w:name w:val="Intense Reference"/>
    <w:basedOn w:val="Absatz-Standardschriftart"/>
    <w:uiPriority w:val="32"/>
    <w:qFormat/>
    <w:rsid w:val="007B4A10"/>
    <w:rPr>
      <w:b/>
      <w:bCs/>
      <w:smallCaps/>
      <w:color w:val="0F4761" w:themeColor="accent1" w:themeShade="BF"/>
      <w:spacing w:val="5"/>
    </w:rPr>
  </w:style>
  <w:style w:type="paragraph" w:styleId="KeinLeerraum">
    <w:name w:val="No Spacing"/>
    <w:uiPriority w:val="1"/>
    <w:qFormat/>
    <w:rsid w:val="007B4A10"/>
    <w:pPr>
      <w:spacing w:after="0" w:line="240" w:lineRule="auto"/>
    </w:pPr>
    <w:rPr>
      <w:kern w:val="0"/>
      <w14:ligatures w14:val="none"/>
    </w:rPr>
  </w:style>
  <w:style w:type="paragraph" w:styleId="Kopfzeile">
    <w:name w:val="header"/>
    <w:basedOn w:val="Standard"/>
    <w:link w:val="KopfzeileZchn"/>
    <w:uiPriority w:val="99"/>
    <w:unhideWhenUsed/>
    <w:rsid w:val="007B4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4A10"/>
    <w:rPr>
      <w:kern w:val="0"/>
      <w14:ligatures w14:val="none"/>
    </w:rPr>
  </w:style>
  <w:style w:type="paragraph" w:styleId="Fuzeile">
    <w:name w:val="footer"/>
    <w:basedOn w:val="Standard"/>
    <w:link w:val="FuzeileZchn"/>
    <w:uiPriority w:val="99"/>
    <w:unhideWhenUsed/>
    <w:rsid w:val="007B4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4A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8F7D-2EA6-41B1-9B8E-03646A73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3175</Words>
  <Characters>20009</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Masjosthusmann</dc:creator>
  <cp:keywords/>
  <dc:description/>
  <cp:lastModifiedBy>Maik Staffa</cp:lastModifiedBy>
  <cp:revision>19</cp:revision>
  <cp:lastPrinted>2025-08-27T08:45:00Z</cp:lastPrinted>
  <dcterms:created xsi:type="dcterms:W3CDTF">2025-05-14T08:17:00Z</dcterms:created>
  <dcterms:modified xsi:type="dcterms:W3CDTF">2025-10-08T19:20:00Z</dcterms:modified>
</cp:coreProperties>
</file>